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DACEAB1" w14:textId="5D04A79C" w:rsidR="00EB67DC" w:rsidRPr="00CE0424" w:rsidRDefault="00EB67DC" w:rsidP="00EB67DC">
      <w:pPr>
        <w:pStyle w:val="3GPPHeader"/>
        <w:spacing w:after="60"/>
        <w:rPr>
          <w:sz w:val="32"/>
          <w:szCs w:val="32"/>
          <w:highlight w:val="yellow"/>
        </w:rPr>
      </w:pPr>
      <w:r w:rsidRPr="00CE0424">
        <w:t>3GPP TSG-RAN WG</w:t>
      </w:r>
      <w:r>
        <w:t>1</w:t>
      </w:r>
      <w:r w:rsidRPr="00CE0424">
        <w:t xml:space="preserve"> </w:t>
      </w:r>
      <w:r>
        <w:t xml:space="preserve">Meeting </w:t>
      </w:r>
      <w:r w:rsidRPr="00CE0424">
        <w:t>#</w:t>
      </w:r>
      <w:r>
        <w:t>104bis-e</w:t>
      </w:r>
      <w:r w:rsidRPr="00CE0424">
        <w:tab/>
      </w:r>
      <w:proofErr w:type="spellStart"/>
      <w:r w:rsidRPr="00CE0424">
        <w:rPr>
          <w:sz w:val="32"/>
          <w:szCs w:val="32"/>
        </w:rPr>
        <w:t>Tdoc</w:t>
      </w:r>
      <w:proofErr w:type="spellEnd"/>
      <w:r w:rsidRPr="00CE0424">
        <w:rPr>
          <w:sz w:val="32"/>
          <w:szCs w:val="32"/>
        </w:rPr>
        <w:t xml:space="preserve"> </w:t>
      </w:r>
      <w:r w:rsidRPr="00F768BD">
        <w:rPr>
          <w:sz w:val="32"/>
          <w:szCs w:val="32"/>
        </w:rPr>
        <w:t>R1-</w:t>
      </w:r>
      <w:r w:rsidR="00F768BD" w:rsidRPr="00F768BD">
        <w:rPr>
          <w:sz w:val="32"/>
          <w:szCs w:val="32"/>
        </w:rPr>
        <w:t>2102790</w:t>
      </w:r>
    </w:p>
    <w:p w14:paraId="6DB4861A" w14:textId="77777777" w:rsidR="00EB67DC" w:rsidRPr="00CE0424" w:rsidRDefault="00EB67DC" w:rsidP="00EB67DC">
      <w:pPr>
        <w:pStyle w:val="3GPPHeader"/>
      </w:pPr>
      <w:r>
        <w:t>e-Meeting, 12</w:t>
      </w:r>
      <w:r w:rsidRPr="0083546B">
        <w:rPr>
          <w:vertAlign w:val="superscript"/>
        </w:rPr>
        <w:t>th</w:t>
      </w:r>
      <w:r>
        <w:t xml:space="preserve"> – 20</w:t>
      </w:r>
      <w:r w:rsidRPr="00D5130F">
        <w:rPr>
          <w:vertAlign w:val="superscript"/>
        </w:rPr>
        <w:t>th</w:t>
      </w:r>
      <w:r>
        <w:t xml:space="preserve"> </w:t>
      </w:r>
      <w:proofErr w:type="gramStart"/>
      <w:r>
        <w:t>April,</w:t>
      </w:r>
      <w:proofErr w:type="gramEnd"/>
      <w:r>
        <w:t xml:space="preserve"> 2021</w:t>
      </w:r>
    </w:p>
    <w:p w14:paraId="05547F55" w14:textId="77777777" w:rsidR="00137A68" w:rsidRPr="00CE0424" w:rsidRDefault="00137A68" w:rsidP="00137A68">
      <w:pPr>
        <w:pStyle w:val="3GPPHeader"/>
      </w:pPr>
    </w:p>
    <w:p w14:paraId="15A5A364" w14:textId="0F6E36A6" w:rsidR="00137A68" w:rsidRPr="001C62C9" w:rsidRDefault="00137A68" w:rsidP="00137A68">
      <w:pPr>
        <w:pStyle w:val="3GPPHeader"/>
        <w:rPr>
          <w:sz w:val="22"/>
        </w:rPr>
      </w:pPr>
      <w:r w:rsidRPr="001C62C9">
        <w:rPr>
          <w:sz w:val="22"/>
        </w:rPr>
        <w:t>Agenda Item:</w:t>
      </w:r>
      <w:r w:rsidRPr="001C62C9">
        <w:rPr>
          <w:sz w:val="22"/>
        </w:rPr>
        <w:tab/>
        <w:t>8.2.3</w:t>
      </w:r>
    </w:p>
    <w:p w14:paraId="0E7A000F" w14:textId="602DE971" w:rsidR="00137A68" w:rsidRPr="00CE0424" w:rsidRDefault="00D47DE3" w:rsidP="00137A68">
      <w:pPr>
        <w:pStyle w:val="3GPPHeader"/>
        <w:rPr>
          <w:sz w:val="22"/>
        </w:rPr>
      </w:pPr>
      <w:r>
        <w:rPr>
          <w:sz w:val="22"/>
        </w:rPr>
        <w:t>S</w:t>
      </w:r>
      <w:r w:rsidR="00137A68">
        <w:rPr>
          <w:sz w:val="22"/>
        </w:rPr>
        <w:t>ource:</w:t>
      </w:r>
      <w:r w:rsidR="00137A68" w:rsidRPr="00CE0424">
        <w:rPr>
          <w:sz w:val="22"/>
        </w:rPr>
        <w:tab/>
        <w:t>Ericsson</w:t>
      </w:r>
    </w:p>
    <w:p w14:paraId="7960F2EC" w14:textId="43B2F5D2" w:rsidR="00137A68" w:rsidRPr="00CE0424" w:rsidRDefault="00137A68" w:rsidP="00137A68">
      <w:pPr>
        <w:pStyle w:val="3GPPHeader"/>
        <w:rPr>
          <w:sz w:val="22"/>
        </w:rPr>
      </w:pPr>
      <w:r>
        <w:rPr>
          <w:sz w:val="22"/>
        </w:rPr>
        <w:t>Title:</w:t>
      </w:r>
      <w:r w:rsidRPr="00CE0424">
        <w:rPr>
          <w:sz w:val="22"/>
        </w:rPr>
        <w:tab/>
      </w:r>
      <w:r w:rsidRPr="00137A68">
        <w:rPr>
          <w:sz w:val="22"/>
        </w:rPr>
        <w:t>Enhancements for PUCCH formats 0/1/</w:t>
      </w:r>
      <w:r>
        <w:rPr>
          <w:sz w:val="22"/>
        </w:rPr>
        <w:t>4</w:t>
      </w:r>
    </w:p>
    <w:p w14:paraId="4E667543" w14:textId="77777777" w:rsidR="00F6587D" w:rsidRDefault="00137A68" w:rsidP="00F6587D">
      <w:pPr>
        <w:pStyle w:val="3GPPHeader"/>
        <w:rPr>
          <w:sz w:val="22"/>
        </w:rPr>
      </w:pPr>
      <w:r w:rsidRPr="00CE0424">
        <w:rPr>
          <w:sz w:val="22"/>
        </w:rPr>
        <w:t>Document for:</w:t>
      </w:r>
      <w:r w:rsidRPr="00CE0424">
        <w:rPr>
          <w:sz w:val="22"/>
        </w:rPr>
        <w:tab/>
      </w:r>
      <w:r w:rsidRPr="000237A3">
        <w:rPr>
          <w:sz w:val="22"/>
        </w:rPr>
        <w:t>Discussion, Decision</w:t>
      </w:r>
    </w:p>
    <w:p w14:paraId="4837E1F8" w14:textId="3148BC24" w:rsidR="00137A68" w:rsidRPr="00CE0424" w:rsidRDefault="00137A68" w:rsidP="00F6587D">
      <w:pPr>
        <w:pStyle w:val="Heading1"/>
      </w:pPr>
      <w:r>
        <w:t>1</w:t>
      </w:r>
      <w:r>
        <w:tab/>
      </w:r>
      <w:r w:rsidRPr="00CE0424">
        <w:t>Introduction</w:t>
      </w:r>
    </w:p>
    <w:p w14:paraId="78FFD8F8" w14:textId="0D42D0AA" w:rsidR="00325E97" w:rsidRDefault="00325E97" w:rsidP="00137A68">
      <w:pPr>
        <w:pStyle w:val="BodyText"/>
        <w:rPr>
          <w:lang w:val="en-GB"/>
        </w:rPr>
      </w:pPr>
      <w:r>
        <w:rPr>
          <w:noProof/>
        </w:rPr>
        <mc:AlternateContent>
          <mc:Choice Requires="wps">
            <w:drawing>
              <wp:anchor distT="45720" distB="45720" distL="114300" distR="114300" simplePos="0" relativeHeight="251658240" behindDoc="0" locked="0" layoutInCell="1" allowOverlap="1" wp14:anchorId="51855FDF" wp14:editId="446A3C2F">
                <wp:simplePos x="0" y="0"/>
                <wp:positionH relativeFrom="margin">
                  <wp:align>right</wp:align>
                </wp:positionH>
                <wp:positionV relativeFrom="paragraph">
                  <wp:posOffset>239092</wp:posOffset>
                </wp:positionV>
                <wp:extent cx="6103620" cy="5685155"/>
                <wp:effectExtent l="0" t="0" r="11430" b="10795"/>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3620" cy="5685183"/>
                        </a:xfrm>
                        <a:prstGeom prst="rect">
                          <a:avLst/>
                        </a:prstGeom>
                        <a:solidFill>
                          <a:srgbClr val="FFFFFF"/>
                        </a:solidFill>
                        <a:ln w="9525">
                          <a:solidFill>
                            <a:srgbClr val="000000"/>
                          </a:solidFill>
                          <a:miter lim="800000"/>
                          <a:headEnd/>
                          <a:tailEnd/>
                        </a:ln>
                      </wps:spPr>
                      <wps:txbx>
                        <w:txbxContent>
                          <w:p w14:paraId="05BDD9CD" w14:textId="43E41BA8" w:rsidR="009576F6" w:rsidRPr="00FE55C3" w:rsidRDefault="009576F6" w:rsidP="00F6587D">
                            <w:pPr>
                              <w:spacing w:after="0" w:line="240" w:lineRule="auto"/>
                              <w:jc w:val="left"/>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highlight w:val="green"/>
                                <w:lang w:val="en-GB"/>
                              </w:rPr>
                              <w:t>Agreement</w:t>
                            </w:r>
                            <w:r>
                              <w:rPr>
                                <w:rFonts w:ascii="Times New Roman" w:eastAsia="Batang" w:hAnsi="Times New Roman" w:cs="Times New Roman"/>
                                <w:color w:val="181818"/>
                                <w:spacing w:val="-6"/>
                                <w:kern w:val="20"/>
                                <w:szCs w:val="20"/>
                                <w:highlight w:val="green"/>
                                <w:lang w:val="en-GB"/>
                              </w:rPr>
                              <w:t xml:space="preserve"> #1</w:t>
                            </w:r>
                            <w:r w:rsidRPr="00FE55C3">
                              <w:rPr>
                                <w:rFonts w:ascii="Times New Roman" w:eastAsia="Batang" w:hAnsi="Times New Roman" w:cs="Times New Roman"/>
                                <w:color w:val="181818"/>
                                <w:spacing w:val="-6"/>
                                <w:kern w:val="20"/>
                                <w:szCs w:val="20"/>
                                <w:highlight w:val="green"/>
                                <w:lang w:val="en-GB"/>
                              </w:rPr>
                              <w:t>:</w:t>
                            </w:r>
                          </w:p>
                          <w:p w14:paraId="5F5930C3" w14:textId="77777777" w:rsidR="009576F6" w:rsidRPr="00FE55C3" w:rsidRDefault="009576F6" w:rsidP="00F6587D">
                            <w:pPr>
                              <w:numPr>
                                <w:ilvl w:val="0"/>
                                <w:numId w:val="45"/>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The configured number of RBs for enhanced PF 0/1/4 is denoted N</w:t>
                            </w:r>
                            <w:r w:rsidRPr="00FE55C3">
                              <w:rPr>
                                <w:rFonts w:ascii="Times New Roman" w:eastAsia="Batang" w:hAnsi="Times New Roman" w:cs="Times New Roman"/>
                                <w:color w:val="181818"/>
                                <w:spacing w:val="-6"/>
                                <w:kern w:val="20"/>
                                <w:position w:val="-6"/>
                                <w:szCs w:val="20"/>
                                <w:vertAlign w:val="subscript"/>
                                <w:lang w:val="en-GB"/>
                              </w:rPr>
                              <w:t>RB</w:t>
                            </w:r>
                          </w:p>
                          <w:p w14:paraId="7BB097E1" w14:textId="77777777" w:rsidR="009576F6" w:rsidRPr="00FE55C3" w:rsidRDefault="009576F6" w:rsidP="00F6587D">
                            <w:pPr>
                              <w:numPr>
                                <w:ilvl w:val="1"/>
                                <w:numId w:val="4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The minimum value of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is 1 for PF 0/1/4 for all subcarrier spacings</w:t>
                            </w:r>
                          </w:p>
                          <w:p w14:paraId="40BF9A49" w14:textId="77777777" w:rsidR="009576F6" w:rsidRPr="00FE55C3" w:rsidRDefault="009576F6" w:rsidP="00F6587D">
                            <w:pPr>
                              <w:numPr>
                                <w:ilvl w:val="1"/>
                                <w:numId w:val="4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The maximum value of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depends on subcarrier spacing</w:t>
                            </w:r>
                          </w:p>
                          <w:p w14:paraId="118EACA0" w14:textId="77777777" w:rsidR="009576F6" w:rsidRPr="00FE55C3" w:rsidRDefault="009576F6" w:rsidP="00F6587D">
                            <w:pPr>
                              <w:numPr>
                                <w:ilvl w:val="2"/>
                                <w:numId w:val="45"/>
                              </w:numPr>
                              <w:overflowPunct w:val="0"/>
                              <w:spacing w:after="0" w:line="240" w:lineRule="auto"/>
                              <w:ind w:left="3960"/>
                              <w:contextualSpacing/>
                              <w:textAlignment w:val="baseline"/>
                              <w:rPr>
                                <w:rFonts w:ascii="Times New Roman" w:eastAsia="Times New Roman" w:hAnsi="Times New Roman" w:cs="Times New Roman"/>
                                <w:color w:val="181818"/>
                                <w:szCs w:val="20"/>
                                <w:highlight w:val="yellow"/>
                              </w:rPr>
                            </w:pPr>
                            <w:r w:rsidRPr="00FE55C3">
                              <w:rPr>
                                <w:rFonts w:ascii="Times New Roman" w:eastAsia="Batang" w:hAnsi="Times New Roman" w:cs="Times New Roman"/>
                                <w:color w:val="181818"/>
                                <w:spacing w:val="-6"/>
                                <w:kern w:val="20"/>
                                <w:szCs w:val="20"/>
                                <w:highlight w:val="yellow"/>
                                <w:lang w:val="en-GB"/>
                              </w:rPr>
                              <w:t>FFS: maximum value for each SCS and each of PF0/1/4</w:t>
                            </w:r>
                          </w:p>
                          <w:p w14:paraId="29814241" w14:textId="77777777" w:rsidR="009576F6" w:rsidRPr="00FE55C3" w:rsidRDefault="009576F6" w:rsidP="00F6587D">
                            <w:pPr>
                              <w:numPr>
                                <w:ilvl w:val="1"/>
                                <w:numId w:val="45"/>
                              </w:numPr>
                              <w:overflowPunct w:val="0"/>
                              <w:spacing w:after="0" w:line="240" w:lineRule="auto"/>
                              <w:ind w:left="2606"/>
                              <w:contextualSpacing/>
                              <w:textAlignment w:val="baseline"/>
                              <w:rPr>
                                <w:rFonts w:ascii="Times New Roman" w:eastAsia="Times New Roman" w:hAnsi="Times New Roman" w:cs="Times New Roman"/>
                                <w:color w:val="181818"/>
                                <w:szCs w:val="20"/>
                                <w:highlight w:val="yellow"/>
                              </w:rPr>
                            </w:pPr>
                            <w:r w:rsidRPr="00FE55C3">
                              <w:rPr>
                                <w:rFonts w:ascii="Times New Roman" w:eastAsia="Batang" w:hAnsi="Times New Roman" w:cs="Times New Roman"/>
                                <w:color w:val="181818"/>
                                <w:spacing w:val="-6"/>
                                <w:kern w:val="20"/>
                                <w:szCs w:val="20"/>
                                <w:highlight w:val="yellow"/>
                                <w:lang w:val="en-GB"/>
                              </w:rPr>
                              <w:t>FFS: Allowed values of N</w:t>
                            </w:r>
                            <w:r w:rsidRPr="00FE55C3">
                              <w:rPr>
                                <w:rFonts w:ascii="Times New Roman" w:eastAsia="Batang" w:hAnsi="Times New Roman" w:cs="Times New Roman"/>
                                <w:color w:val="181818"/>
                                <w:spacing w:val="-6"/>
                                <w:kern w:val="20"/>
                                <w:position w:val="-6"/>
                                <w:szCs w:val="20"/>
                                <w:highlight w:val="yellow"/>
                                <w:vertAlign w:val="subscript"/>
                                <w:lang w:val="en-GB"/>
                              </w:rPr>
                              <w:t>RB</w:t>
                            </w:r>
                            <w:r w:rsidRPr="00FE55C3">
                              <w:rPr>
                                <w:rFonts w:ascii="Times New Roman" w:eastAsia="Batang" w:hAnsi="Times New Roman" w:cs="Times New Roman"/>
                                <w:color w:val="181818"/>
                                <w:spacing w:val="-6"/>
                                <w:kern w:val="20"/>
                                <w:szCs w:val="20"/>
                                <w:highlight w:val="yellow"/>
                                <w:lang w:val="en-GB"/>
                              </w:rPr>
                              <w:t xml:space="preserve"> within the [min/max] range</w:t>
                            </w:r>
                          </w:p>
                          <w:p w14:paraId="5ED78011" w14:textId="77777777" w:rsidR="009576F6" w:rsidRPr="00FE55C3" w:rsidRDefault="009576F6" w:rsidP="00F6587D">
                            <w:pPr>
                              <w:numPr>
                                <w:ilvl w:val="1"/>
                                <w:numId w:val="4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000000"/>
                                <w:spacing w:val="-6"/>
                                <w:kern w:val="20"/>
                                <w:szCs w:val="20"/>
                                <w:lang w:val="en-GB"/>
                              </w:rPr>
                              <w:t>FFS: Details of indication of N</w:t>
                            </w:r>
                            <w:r w:rsidRPr="00FE55C3">
                              <w:rPr>
                                <w:rFonts w:ascii="Times New Roman" w:eastAsia="Batang" w:hAnsi="Times New Roman" w:cs="Times New Roman"/>
                                <w:color w:val="000000"/>
                                <w:spacing w:val="-6"/>
                                <w:kern w:val="20"/>
                                <w:position w:val="-6"/>
                                <w:szCs w:val="20"/>
                                <w:vertAlign w:val="subscript"/>
                                <w:lang w:val="en-GB"/>
                              </w:rPr>
                              <w:t>RB</w:t>
                            </w:r>
                            <w:r w:rsidRPr="00FE55C3">
                              <w:rPr>
                                <w:rFonts w:ascii="Times New Roman" w:eastAsia="Batang" w:hAnsi="Times New Roman" w:cs="Times New Roman"/>
                                <w:color w:val="000000"/>
                                <w:spacing w:val="-6"/>
                                <w:kern w:val="20"/>
                                <w:szCs w:val="20"/>
                                <w:lang w:val="en-GB"/>
                              </w:rPr>
                              <w:t xml:space="preserve"> by cell-specific (for PF0/1) and dedicated </w:t>
                            </w:r>
                            <w:proofErr w:type="spellStart"/>
                            <w:r w:rsidRPr="00FE55C3">
                              <w:rPr>
                                <w:rFonts w:ascii="Times New Roman" w:eastAsia="Batang" w:hAnsi="Times New Roman" w:cs="Times New Roman"/>
                                <w:color w:val="000000"/>
                                <w:spacing w:val="-6"/>
                                <w:kern w:val="20"/>
                                <w:szCs w:val="20"/>
                                <w:lang w:val="en-GB"/>
                              </w:rPr>
                              <w:t>signaling</w:t>
                            </w:r>
                            <w:proofErr w:type="spellEnd"/>
                            <w:r w:rsidRPr="00FE55C3">
                              <w:rPr>
                                <w:rFonts w:ascii="Times New Roman" w:eastAsia="Batang" w:hAnsi="Times New Roman" w:cs="Times New Roman"/>
                                <w:color w:val="000000"/>
                                <w:spacing w:val="-6"/>
                                <w:kern w:val="20"/>
                                <w:szCs w:val="20"/>
                                <w:lang w:val="en-GB"/>
                              </w:rPr>
                              <w:t xml:space="preserve"> (PF0/1/4)</w:t>
                            </w:r>
                          </w:p>
                          <w:p w14:paraId="0C58FED2" w14:textId="77777777" w:rsidR="009576F6" w:rsidRPr="00FE55C3" w:rsidRDefault="009576F6" w:rsidP="00F6587D">
                            <w:pPr>
                              <w:numPr>
                                <w:ilvl w:val="1"/>
                                <w:numId w:val="4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000000"/>
                                <w:spacing w:val="-6"/>
                                <w:kern w:val="20"/>
                                <w:szCs w:val="20"/>
                                <w:lang w:val="en-GB"/>
                              </w:rPr>
                              <w:t>FFS: Whether or not multiplexing of users with misaligned RB allocations is supported, where "misaligned" also includes users with different # of RBs.</w:t>
                            </w:r>
                          </w:p>
                          <w:p w14:paraId="4D346E51" w14:textId="77777777" w:rsidR="009576F6" w:rsidRPr="00FE55C3" w:rsidRDefault="009576F6" w:rsidP="00F6587D">
                            <w:pPr>
                              <w:numPr>
                                <w:ilvl w:val="1"/>
                                <w:numId w:val="4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For PF4:</w:t>
                            </w:r>
                          </w:p>
                          <w:p w14:paraId="6F7903D2" w14:textId="77777777" w:rsidR="009576F6" w:rsidRPr="00FE55C3" w:rsidRDefault="009576F6" w:rsidP="00F6587D">
                            <w:pPr>
                              <w:numPr>
                                <w:ilvl w:val="2"/>
                                <w:numId w:val="45"/>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The actual number of RBs used for a PUCCH transmission is equal to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i.e., the actual number of RBs does not vary dynamically based on PUCCH payload</w:t>
                            </w:r>
                          </w:p>
                          <w:p w14:paraId="10948CCC" w14:textId="77777777" w:rsidR="009576F6" w:rsidRPr="00FE55C3" w:rsidRDefault="009576F6" w:rsidP="00F6587D">
                            <w:pPr>
                              <w:numPr>
                                <w:ilvl w:val="2"/>
                                <w:numId w:val="45"/>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fulfils the following: </w:t>
                            </w:r>
                            <m:oMath>
                              <m:r>
                                <w:rPr>
                                  <w:rFonts w:ascii="Cambria Math" w:eastAsia="Batang" w:hAnsi="Cambria Math" w:cs="Times New Roman"/>
                                  <w:color w:val="181818"/>
                                  <w:spacing w:val="-6"/>
                                  <w:kern w:val="20"/>
                                  <w:szCs w:val="20"/>
                                  <w:lang w:val="en-GB"/>
                                </w:rPr>
                                <m:t>N=</m:t>
                              </m:r>
                              <m:sSup>
                                <m:sSupPr>
                                  <m:ctrlPr>
                                    <w:rPr>
                                      <w:rFonts w:ascii="Cambria Math" w:eastAsia="Batang" w:hAnsi="Cambria Math" w:cs="Times New Roman"/>
                                      <w:i/>
                                      <w:iCs/>
                                      <w:color w:val="181818"/>
                                      <w:spacing w:val="-6"/>
                                      <w:kern w:val="20"/>
                                      <w:szCs w:val="20"/>
                                    </w:rPr>
                                  </m:ctrlPr>
                                </m:sSupPr>
                                <m:e>
                                  <m:r>
                                    <w:rPr>
                                      <w:rFonts w:ascii="Cambria Math" w:eastAsia="Batang" w:hAnsi="Cambria Math" w:cs="Times New Roman"/>
                                      <w:color w:val="181818"/>
                                      <w:spacing w:val="-6"/>
                                      <w:kern w:val="20"/>
                                      <w:szCs w:val="20"/>
                                      <w:lang w:val="en-GB"/>
                                    </w:rPr>
                                    <m:t>2</m:t>
                                  </m:r>
                                </m:e>
                                <m:sup>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2</m:t>
                                      </m:r>
                                    </m:sub>
                                  </m:sSub>
                                </m:sup>
                              </m:sSup>
                              <m:r>
                                <w:rPr>
                                  <w:rFonts w:ascii="Cambria Math" w:eastAsia="Batang" w:hAnsi="Cambria Math" w:cs="Times New Roman"/>
                                  <w:color w:val="181818"/>
                                  <w:spacing w:val="-6"/>
                                  <w:kern w:val="20"/>
                                  <w:szCs w:val="20"/>
                                  <w:lang w:val="en-GB"/>
                                </w:rPr>
                                <m:t>∙</m:t>
                              </m:r>
                              <m:sSup>
                                <m:sSupPr>
                                  <m:ctrlPr>
                                    <w:rPr>
                                      <w:rFonts w:ascii="Cambria Math" w:eastAsia="Batang" w:hAnsi="Cambria Math" w:cs="Times New Roman"/>
                                      <w:i/>
                                      <w:iCs/>
                                      <w:color w:val="181818"/>
                                      <w:spacing w:val="-6"/>
                                      <w:kern w:val="20"/>
                                      <w:szCs w:val="20"/>
                                    </w:rPr>
                                  </m:ctrlPr>
                                </m:sSupPr>
                                <m:e>
                                  <m:r>
                                    <w:rPr>
                                      <w:rFonts w:ascii="Cambria Math" w:eastAsia="Batang" w:hAnsi="Cambria Math" w:cs="Times New Roman"/>
                                      <w:color w:val="181818"/>
                                      <w:spacing w:val="-6"/>
                                      <w:kern w:val="20"/>
                                      <w:szCs w:val="20"/>
                                      <w:lang w:val="en-GB"/>
                                    </w:rPr>
                                    <m:t>3</m:t>
                                  </m:r>
                                </m:e>
                                <m:sup>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3</m:t>
                                      </m:r>
                                    </m:sub>
                                  </m:sSub>
                                </m:sup>
                              </m:sSup>
                              <m:r>
                                <w:rPr>
                                  <w:rFonts w:ascii="Cambria Math" w:eastAsia="Batang" w:hAnsi="Cambria Math" w:cs="Times New Roman"/>
                                  <w:color w:val="181818"/>
                                  <w:spacing w:val="-6"/>
                                  <w:kern w:val="20"/>
                                  <w:szCs w:val="20"/>
                                  <w:lang w:val="en-GB"/>
                                </w:rPr>
                                <m:t>∙</m:t>
                              </m:r>
                              <m:sSup>
                                <m:sSupPr>
                                  <m:ctrlPr>
                                    <w:rPr>
                                      <w:rFonts w:ascii="Cambria Math" w:eastAsia="Batang" w:hAnsi="Cambria Math" w:cs="Times New Roman"/>
                                      <w:i/>
                                      <w:iCs/>
                                      <w:color w:val="181818"/>
                                      <w:spacing w:val="-6"/>
                                      <w:kern w:val="20"/>
                                      <w:szCs w:val="20"/>
                                    </w:rPr>
                                  </m:ctrlPr>
                                </m:sSupPr>
                                <m:e>
                                  <m:r>
                                    <w:rPr>
                                      <w:rFonts w:ascii="Cambria Math" w:eastAsia="Batang" w:hAnsi="Cambria Math" w:cs="Times New Roman"/>
                                      <w:color w:val="181818"/>
                                      <w:spacing w:val="-6"/>
                                      <w:kern w:val="20"/>
                                      <w:szCs w:val="20"/>
                                      <w:lang w:val="en-GB"/>
                                    </w:rPr>
                                    <m:t>5</m:t>
                                  </m:r>
                                </m:e>
                                <m:sup>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5</m:t>
                                      </m:r>
                                    </m:sub>
                                  </m:sSub>
                                </m:sup>
                              </m:sSup>
                            </m:oMath>
                            <w:r w:rsidRPr="00FE55C3">
                              <w:rPr>
                                <w:rFonts w:ascii="Times New Roman" w:eastAsia="Batang" w:hAnsi="Times New Roman" w:cs="Times New Roman"/>
                                <w:color w:val="181818"/>
                                <w:spacing w:val="-6"/>
                                <w:kern w:val="20"/>
                                <w:szCs w:val="20"/>
                                <w:lang w:val="en-GB"/>
                              </w:rPr>
                              <w:t xml:space="preserve"> where </w:t>
                            </w:r>
                            <m:oMath>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2</m:t>
                                  </m:r>
                                </m:sub>
                              </m:sSub>
                              <m:r>
                                <w:rPr>
                                  <w:rFonts w:ascii="Cambria Math" w:eastAsia="Batang" w:hAnsi="Cambria Math" w:cs="Times New Roman"/>
                                  <w:color w:val="181818"/>
                                  <w:spacing w:val="-6"/>
                                  <w:kern w:val="20"/>
                                  <w:szCs w:val="20"/>
                                  <w:lang w:val="en-GB"/>
                                </w:rPr>
                                <m:t>,</m:t>
                              </m:r>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3</m:t>
                                  </m:r>
                                </m:sub>
                              </m:sSub>
                              <m:r>
                                <w:rPr>
                                  <w:rFonts w:ascii="Cambria Math" w:eastAsia="Batang" w:hAnsi="Cambria Math" w:cs="Times New Roman"/>
                                  <w:color w:val="181818"/>
                                  <w:spacing w:val="-6"/>
                                  <w:kern w:val="20"/>
                                  <w:szCs w:val="20"/>
                                  <w:lang w:val="en-GB"/>
                                </w:rPr>
                                <m:t>,</m:t>
                              </m:r>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5</m:t>
                                  </m:r>
                                </m:sub>
                              </m:sSub>
                            </m:oMath>
                            <w:r w:rsidRPr="00FE55C3">
                              <w:rPr>
                                <w:rFonts w:ascii="Times New Roman" w:eastAsia="Batang" w:hAnsi="Times New Roman" w:cs="Times New Roman"/>
                                <w:color w:val="181818"/>
                                <w:spacing w:val="-6"/>
                                <w:kern w:val="20"/>
                                <w:szCs w:val="20"/>
                                <w:lang w:val="en-GB"/>
                              </w:rPr>
                              <w:t xml:space="preserve"> is a set of non-negative integers</w:t>
                            </w:r>
                          </w:p>
                          <w:p w14:paraId="2DEA2B2D" w14:textId="77777777" w:rsidR="009576F6" w:rsidRPr="00FE55C3" w:rsidRDefault="009576F6" w:rsidP="00F6587D">
                            <w:pPr>
                              <w:numPr>
                                <w:ilvl w:val="0"/>
                                <w:numId w:val="45"/>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Note: if frequency hopping is enabled,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is the number of RBs per hop</w:t>
                            </w:r>
                          </w:p>
                          <w:p w14:paraId="27B51636" w14:textId="6DDDF3BB" w:rsidR="009576F6" w:rsidRPr="00FE55C3" w:rsidRDefault="009576F6" w:rsidP="00F6587D">
                            <w:pPr>
                              <w:numPr>
                                <w:ilvl w:val="0"/>
                                <w:numId w:val="45"/>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Note: decisions on the maximum value of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for each SCS and PUCCH format shall </w:t>
                            </w:r>
                            <w:proofErr w:type="gramStart"/>
                            <w:r w:rsidRPr="00FE55C3">
                              <w:rPr>
                                <w:rFonts w:ascii="Times New Roman" w:eastAsia="Batang" w:hAnsi="Times New Roman" w:cs="Times New Roman"/>
                                <w:color w:val="181818"/>
                                <w:spacing w:val="-6"/>
                                <w:kern w:val="20"/>
                                <w:szCs w:val="20"/>
                                <w:lang w:val="en-GB"/>
                              </w:rPr>
                              <w:t>take into account</w:t>
                            </w:r>
                            <w:proofErr w:type="gramEnd"/>
                            <w:r w:rsidRPr="00FE55C3">
                              <w:rPr>
                                <w:rFonts w:ascii="Times New Roman" w:eastAsia="Batang" w:hAnsi="Times New Roman" w:cs="Times New Roman"/>
                                <w:color w:val="181818"/>
                                <w:spacing w:val="-6"/>
                                <w:kern w:val="20"/>
                                <w:szCs w:val="20"/>
                                <w:lang w:val="en-GB"/>
                              </w:rPr>
                              <w:t xml:space="preserve"> link budgets based at least on the agreed evaluation assumptions</w:t>
                            </w:r>
                          </w:p>
                          <w:p w14:paraId="1786B68B" w14:textId="079075A2" w:rsidR="009576F6" w:rsidRPr="00FE55C3" w:rsidRDefault="009576F6" w:rsidP="00F6587D">
                            <w:pPr>
                              <w:spacing w:after="0" w:line="240" w:lineRule="auto"/>
                              <w:jc w:val="left"/>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highlight w:val="green"/>
                                <w:lang w:val="en-GB"/>
                              </w:rPr>
                              <w:t>Agreement</w:t>
                            </w:r>
                            <w:r>
                              <w:rPr>
                                <w:rFonts w:ascii="Times New Roman" w:eastAsia="Batang" w:hAnsi="Times New Roman" w:cs="Times New Roman"/>
                                <w:color w:val="181818"/>
                                <w:spacing w:val="-6"/>
                                <w:kern w:val="20"/>
                                <w:szCs w:val="20"/>
                                <w:highlight w:val="green"/>
                                <w:lang w:val="en-GB"/>
                              </w:rPr>
                              <w:t xml:space="preserve"> #2</w:t>
                            </w:r>
                            <w:r w:rsidRPr="00FE55C3">
                              <w:rPr>
                                <w:rFonts w:ascii="Times New Roman" w:eastAsia="Batang" w:hAnsi="Times New Roman" w:cs="Times New Roman"/>
                                <w:color w:val="181818"/>
                                <w:spacing w:val="-6"/>
                                <w:kern w:val="20"/>
                                <w:szCs w:val="20"/>
                                <w:highlight w:val="green"/>
                                <w:lang w:val="en-GB"/>
                              </w:rPr>
                              <w:t>:</w:t>
                            </w:r>
                          </w:p>
                          <w:p w14:paraId="2615A872" w14:textId="77777777" w:rsidR="009576F6" w:rsidRPr="00FE55C3" w:rsidRDefault="009576F6" w:rsidP="00F6587D">
                            <w:pPr>
                              <w:numPr>
                                <w:ilvl w:val="0"/>
                                <w:numId w:val="46"/>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For enhanced PF0/1, support Type-1 low PAPR sequences</w:t>
                            </w:r>
                            <w:r w:rsidRPr="00FE55C3">
                              <w:rPr>
                                <w:rFonts w:ascii="Times New Roman" w:eastAsia="Batang" w:hAnsi="Times New Roman" w:cs="Times New Roman"/>
                                <w:color w:val="181818"/>
                                <w:spacing w:val="-6"/>
                                <w:kern w:val="20"/>
                                <w:szCs w:val="20"/>
                                <w:lang w:val="en-GB"/>
                              </w:rPr>
                              <w:t>. Further study</w:t>
                            </w:r>
                            <w:r w:rsidRPr="00FE55C3">
                              <w:rPr>
                                <w:rFonts w:ascii="Times New Roman" w:eastAsia="Batang" w:hAnsi="Times New Roman" w:cs="Times New Roman"/>
                                <w:color w:val="000000"/>
                                <w:spacing w:val="-6"/>
                                <w:kern w:val="20"/>
                                <w:szCs w:val="20"/>
                                <w:lang w:val="en-GB"/>
                              </w:rPr>
                              <w:t xml:space="preserve"> and strive to select one of </w:t>
                            </w:r>
                            <w:r w:rsidRPr="00FE55C3">
                              <w:rPr>
                                <w:rFonts w:ascii="Times New Roman" w:eastAsia="Batang" w:hAnsi="Times New Roman" w:cs="Times New Roman"/>
                                <w:color w:val="181818"/>
                                <w:spacing w:val="-6"/>
                                <w:kern w:val="20"/>
                                <w:szCs w:val="20"/>
                                <w:lang w:val="en-GB"/>
                              </w:rPr>
                              <w:t>the following alternatives:</w:t>
                            </w:r>
                          </w:p>
                          <w:p w14:paraId="27EBEEDD" w14:textId="77777777" w:rsidR="009576F6" w:rsidRPr="00FE55C3" w:rsidRDefault="009576F6" w:rsidP="00F6587D">
                            <w:pPr>
                              <w:numPr>
                                <w:ilvl w:val="1"/>
                                <w:numId w:val="46"/>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Alt-1</w:t>
                            </w:r>
                            <w:r w:rsidRPr="00FE55C3">
                              <w:rPr>
                                <w:rFonts w:ascii="Times New Roman" w:eastAsia="Batang" w:hAnsi="Times New Roman" w:cs="Times New Roman"/>
                                <w:color w:val="181818"/>
                                <w:spacing w:val="-6"/>
                                <w:kern w:val="20"/>
                                <w:szCs w:val="20"/>
                                <w:lang w:val="en-GB"/>
                              </w:rPr>
                              <w:t xml:space="preserve">: A single sequence of length equal to the total number of mapped REs of </w:t>
                            </w:r>
                            <w:proofErr w:type="spellStart"/>
                            <w:r w:rsidRPr="00FE55C3">
                              <w:rPr>
                                <w:rFonts w:ascii="Times New Roman" w:eastAsia="Batang" w:hAnsi="Times New Roman" w:cs="Times New Roman"/>
                                <w:color w:val="181818"/>
                                <w:spacing w:val="-6"/>
                                <w:kern w:val="20"/>
                                <w:szCs w:val="20"/>
                                <w:lang w:val="en-GB"/>
                              </w:rPr>
                              <w:t>of</w:t>
                            </w:r>
                            <w:proofErr w:type="spellEnd"/>
                            <w:r w:rsidRPr="00FE55C3">
                              <w:rPr>
                                <w:rFonts w:ascii="Times New Roman" w:eastAsia="Batang" w:hAnsi="Times New Roman" w:cs="Times New Roman"/>
                                <w:color w:val="181818"/>
                                <w:spacing w:val="-6"/>
                                <w:kern w:val="20"/>
                                <w:szCs w:val="20"/>
                                <w:lang w:val="en-GB"/>
                              </w:rPr>
                              <w:t xml:space="preserve"> the PUCCH resource is used. Cyclic shifts for PF0/1 are defined in the same way as Rel-16 for the case that </w:t>
                            </w:r>
                            <w:proofErr w:type="spellStart"/>
                            <w:r w:rsidRPr="00FE55C3">
                              <w:rPr>
                                <w:rFonts w:ascii="Times New Roman" w:eastAsia="Batang" w:hAnsi="Times New Roman" w:cs="Times New Roman"/>
                                <w:i/>
                                <w:color w:val="181818"/>
                                <w:spacing w:val="-6"/>
                                <w:kern w:val="20"/>
                                <w:szCs w:val="20"/>
                                <w:lang w:val="en-GB"/>
                              </w:rPr>
                              <w:t>useInterlacePUCCH</w:t>
                            </w:r>
                            <w:proofErr w:type="spellEnd"/>
                            <w:r w:rsidRPr="00FE55C3">
                              <w:rPr>
                                <w:rFonts w:ascii="Times New Roman" w:eastAsia="Batang" w:hAnsi="Times New Roman" w:cs="Times New Roman"/>
                                <w:i/>
                                <w:color w:val="181818"/>
                                <w:spacing w:val="-6"/>
                                <w:kern w:val="20"/>
                                <w:szCs w:val="20"/>
                                <w:lang w:val="en-GB"/>
                              </w:rPr>
                              <w:t>-PUSCH</w:t>
                            </w:r>
                            <w:r w:rsidRPr="00FE55C3">
                              <w:rPr>
                                <w:rFonts w:ascii="Times New Roman" w:eastAsia="Batang" w:hAnsi="Times New Roman" w:cs="Times New Roman"/>
                                <w:color w:val="181818"/>
                                <w:spacing w:val="-6"/>
                                <w:kern w:val="20"/>
                                <w:szCs w:val="20"/>
                                <w:lang w:val="en-GB"/>
                              </w:rPr>
                              <w:t xml:space="preserve"> is not configured.</w:t>
                            </w:r>
                          </w:p>
                          <w:p w14:paraId="213758C6" w14:textId="77777777" w:rsidR="009576F6" w:rsidRPr="00FE55C3" w:rsidRDefault="009576F6" w:rsidP="00F6587D">
                            <w:pPr>
                              <w:numPr>
                                <w:ilvl w:val="1"/>
                                <w:numId w:val="46"/>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Alt-2</w:t>
                            </w:r>
                            <w:r w:rsidRPr="00FE55C3">
                              <w:rPr>
                                <w:rFonts w:ascii="Times New Roman" w:eastAsia="Batang" w:hAnsi="Times New Roman" w:cs="Times New Roman"/>
                                <w:color w:val="181818"/>
                                <w:spacing w:val="-6"/>
                                <w:kern w:val="20"/>
                                <w:szCs w:val="20"/>
                                <w:lang w:val="en-GB"/>
                              </w:rPr>
                              <w:t>: A single sequence of length equal to the number of mapped REs per RB of the PUCCH resource is used, and the sequence is repeated in each RB. At least the following scheme is considered for PAPR/CM reduction:</w:t>
                            </w:r>
                          </w:p>
                          <w:p w14:paraId="63555827" w14:textId="77777777" w:rsidR="009576F6" w:rsidRPr="00FE55C3" w:rsidRDefault="009576F6" w:rsidP="00F6587D">
                            <w:pPr>
                              <w:numPr>
                                <w:ilvl w:val="2"/>
                                <w:numId w:val="46"/>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Cycling of cyclic shifts across RBs in a similar way as for Rel-16 for PF0/1 for the case that </w:t>
                            </w:r>
                            <w:proofErr w:type="spellStart"/>
                            <w:r w:rsidRPr="00FE55C3">
                              <w:rPr>
                                <w:rFonts w:ascii="Times New Roman" w:eastAsia="Batang" w:hAnsi="Times New Roman" w:cs="Times New Roman"/>
                                <w:i/>
                                <w:color w:val="181818"/>
                                <w:spacing w:val="-6"/>
                                <w:kern w:val="20"/>
                                <w:szCs w:val="20"/>
                                <w:lang w:val="en-GB"/>
                              </w:rPr>
                              <w:t>useInterlacePUCCH</w:t>
                            </w:r>
                            <w:proofErr w:type="spellEnd"/>
                            <w:r w:rsidRPr="00FE55C3">
                              <w:rPr>
                                <w:rFonts w:ascii="Times New Roman" w:eastAsia="Batang" w:hAnsi="Times New Roman" w:cs="Times New Roman"/>
                                <w:i/>
                                <w:color w:val="181818"/>
                                <w:spacing w:val="-6"/>
                                <w:kern w:val="20"/>
                                <w:szCs w:val="20"/>
                                <w:lang w:val="en-GB"/>
                              </w:rPr>
                              <w:t>-PUSCH</w:t>
                            </w:r>
                            <w:r w:rsidRPr="00FE55C3">
                              <w:rPr>
                                <w:rFonts w:ascii="Times New Roman" w:eastAsia="Batang" w:hAnsi="Times New Roman" w:cs="Times New Roman"/>
                                <w:color w:val="181818"/>
                                <w:spacing w:val="-6"/>
                                <w:kern w:val="20"/>
                                <w:szCs w:val="20"/>
                                <w:lang w:val="en-GB"/>
                              </w:rPr>
                              <w:t xml:space="preserve"> is configured</w:t>
                            </w:r>
                          </w:p>
                          <w:p w14:paraId="5C23C129" w14:textId="77777777" w:rsidR="009576F6" w:rsidRPr="00FE55C3" w:rsidRDefault="009576F6" w:rsidP="00F6587D">
                            <w:pPr>
                              <w:numPr>
                                <w:ilvl w:val="0"/>
                                <w:numId w:val="46"/>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At least the following aspects should be considered in the study</w:t>
                            </w:r>
                          </w:p>
                          <w:p w14:paraId="62B6186F" w14:textId="77777777" w:rsidR="009576F6" w:rsidRPr="00FE55C3" w:rsidRDefault="009576F6" w:rsidP="00F6587D">
                            <w:pPr>
                              <w:numPr>
                                <w:ilvl w:val="1"/>
                                <w:numId w:val="46"/>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Coverage (maximum isotropic loss (MIL)), including</w:t>
                            </w:r>
                          </w:p>
                          <w:p w14:paraId="7ED452A8" w14:textId="77777777" w:rsidR="009576F6" w:rsidRPr="00FE55C3" w:rsidRDefault="009576F6" w:rsidP="00F6587D">
                            <w:pPr>
                              <w:numPr>
                                <w:ilvl w:val="2"/>
                                <w:numId w:val="46"/>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Required SNR to fulfil PUCCH detection criterion</w:t>
                            </w:r>
                          </w:p>
                          <w:p w14:paraId="3273EC4C" w14:textId="77777777" w:rsidR="009576F6" w:rsidRPr="00FE55C3" w:rsidRDefault="009576F6" w:rsidP="00F6587D">
                            <w:pPr>
                              <w:numPr>
                                <w:ilvl w:val="2"/>
                                <w:numId w:val="46"/>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PAPR/CM as a function of N_RB</w:t>
                            </w:r>
                          </w:p>
                          <w:p w14:paraId="243CDD6D" w14:textId="77777777" w:rsidR="009576F6" w:rsidRPr="00FE55C3" w:rsidRDefault="009576F6" w:rsidP="00F6587D">
                            <w:pPr>
                              <w:numPr>
                                <w:ilvl w:val="1"/>
                                <w:numId w:val="46"/>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Specification impact</w:t>
                            </w:r>
                          </w:p>
                          <w:p w14:paraId="61CF18F5" w14:textId="77777777" w:rsidR="009576F6" w:rsidRPr="00FE55C3" w:rsidRDefault="009576F6">
                            <w:pPr>
                              <w:rPr>
                                <w:rFonts w:ascii="Times New Roman" w:hAnsi="Times New Roman" w:cs="Times New Roman"/>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1855FDF" id="_x0000_t202" coordsize="21600,21600" o:spt="202" path="m,l,21600r21600,l21600,xe">
                <v:stroke joinstyle="miter"/>
                <v:path gradientshapeok="t" o:connecttype="rect"/>
              </v:shapetype>
              <v:shape id="Text Box 2" o:spid="_x0000_s1026" type="#_x0000_t202" style="position:absolute;left:0;text-align:left;margin-left:429.4pt;margin-top:18.85pt;width:480.6pt;height:447.65pt;z-index:2516582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">
                <v:textbox>
                  <w:txbxContent>
                    <w:p w14:paraId="05BDD9CD" w14:textId="43E41BA8" w:rsidR="009576F6" w:rsidRPr="00FE55C3" w:rsidRDefault="009576F6" w:rsidP="00F6587D">
                      <w:pPr>
                        <w:spacing w:after="0" w:line="240" w:lineRule="auto"/>
                        <w:jc w:val="left"/>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highlight w:val="green"/>
                          <w:lang w:val="en-GB"/>
                        </w:rPr>
                        <w:t>Agreement</w:t>
                      </w:r>
                      <w:r>
                        <w:rPr>
                          <w:rFonts w:ascii="Times New Roman" w:eastAsia="Batang" w:hAnsi="Times New Roman" w:cs="Times New Roman"/>
                          <w:color w:val="181818"/>
                          <w:spacing w:val="-6"/>
                          <w:kern w:val="20"/>
                          <w:szCs w:val="20"/>
                          <w:highlight w:val="green"/>
                          <w:lang w:val="en-GB"/>
                        </w:rPr>
                        <w:t xml:space="preserve"> #1</w:t>
                      </w:r>
                      <w:r w:rsidRPr="00FE55C3">
                        <w:rPr>
                          <w:rFonts w:ascii="Times New Roman" w:eastAsia="Batang" w:hAnsi="Times New Roman" w:cs="Times New Roman"/>
                          <w:color w:val="181818"/>
                          <w:spacing w:val="-6"/>
                          <w:kern w:val="20"/>
                          <w:szCs w:val="20"/>
                          <w:highlight w:val="green"/>
                          <w:lang w:val="en-GB"/>
                        </w:rPr>
                        <w:t>:</w:t>
                      </w:r>
                    </w:p>
                    <w:p w14:paraId="5F5930C3" w14:textId="77777777" w:rsidR="009576F6" w:rsidRPr="00FE55C3" w:rsidRDefault="009576F6" w:rsidP="00F6587D">
                      <w:pPr>
                        <w:numPr>
                          <w:ilvl w:val="0"/>
                          <w:numId w:val="45"/>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The configured number of RBs for enhanced PF 0/1/4 is denoted N</w:t>
                      </w:r>
                      <w:r w:rsidRPr="00FE55C3">
                        <w:rPr>
                          <w:rFonts w:ascii="Times New Roman" w:eastAsia="Batang" w:hAnsi="Times New Roman" w:cs="Times New Roman"/>
                          <w:color w:val="181818"/>
                          <w:spacing w:val="-6"/>
                          <w:kern w:val="20"/>
                          <w:position w:val="-6"/>
                          <w:szCs w:val="20"/>
                          <w:vertAlign w:val="subscript"/>
                          <w:lang w:val="en-GB"/>
                        </w:rPr>
                        <w:t>RB</w:t>
                      </w:r>
                    </w:p>
                    <w:p w14:paraId="7BB097E1" w14:textId="77777777" w:rsidR="009576F6" w:rsidRPr="00FE55C3" w:rsidRDefault="009576F6" w:rsidP="00F6587D">
                      <w:pPr>
                        <w:numPr>
                          <w:ilvl w:val="1"/>
                          <w:numId w:val="4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The minimum value of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is 1 for PF 0/1/4 for all subcarrier spacings</w:t>
                      </w:r>
                    </w:p>
                    <w:p w14:paraId="40BF9A49" w14:textId="77777777" w:rsidR="009576F6" w:rsidRPr="00FE55C3" w:rsidRDefault="009576F6" w:rsidP="00F6587D">
                      <w:pPr>
                        <w:numPr>
                          <w:ilvl w:val="1"/>
                          <w:numId w:val="4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The maximum value of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depends on subcarrier spacing</w:t>
                      </w:r>
                    </w:p>
                    <w:p w14:paraId="118EACA0" w14:textId="77777777" w:rsidR="009576F6" w:rsidRPr="00FE55C3" w:rsidRDefault="009576F6" w:rsidP="00F6587D">
                      <w:pPr>
                        <w:numPr>
                          <w:ilvl w:val="2"/>
                          <w:numId w:val="45"/>
                        </w:numPr>
                        <w:overflowPunct w:val="0"/>
                        <w:spacing w:after="0" w:line="240" w:lineRule="auto"/>
                        <w:ind w:left="3960"/>
                        <w:contextualSpacing/>
                        <w:textAlignment w:val="baseline"/>
                        <w:rPr>
                          <w:rFonts w:ascii="Times New Roman" w:eastAsia="Times New Roman" w:hAnsi="Times New Roman" w:cs="Times New Roman"/>
                          <w:color w:val="181818"/>
                          <w:szCs w:val="20"/>
                          <w:highlight w:val="yellow"/>
                        </w:rPr>
                      </w:pPr>
                      <w:r w:rsidRPr="00FE55C3">
                        <w:rPr>
                          <w:rFonts w:ascii="Times New Roman" w:eastAsia="Batang" w:hAnsi="Times New Roman" w:cs="Times New Roman"/>
                          <w:color w:val="181818"/>
                          <w:spacing w:val="-6"/>
                          <w:kern w:val="20"/>
                          <w:szCs w:val="20"/>
                          <w:highlight w:val="yellow"/>
                          <w:lang w:val="en-GB"/>
                        </w:rPr>
                        <w:t>FFS: maximum value for each SCS and each of PF0/1/4</w:t>
                      </w:r>
                    </w:p>
                    <w:p w14:paraId="29814241" w14:textId="77777777" w:rsidR="009576F6" w:rsidRPr="00FE55C3" w:rsidRDefault="009576F6" w:rsidP="00F6587D">
                      <w:pPr>
                        <w:numPr>
                          <w:ilvl w:val="1"/>
                          <w:numId w:val="45"/>
                        </w:numPr>
                        <w:overflowPunct w:val="0"/>
                        <w:spacing w:after="0" w:line="240" w:lineRule="auto"/>
                        <w:ind w:left="2606"/>
                        <w:contextualSpacing/>
                        <w:textAlignment w:val="baseline"/>
                        <w:rPr>
                          <w:rFonts w:ascii="Times New Roman" w:eastAsia="Times New Roman" w:hAnsi="Times New Roman" w:cs="Times New Roman"/>
                          <w:color w:val="181818"/>
                          <w:szCs w:val="20"/>
                          <w:highlight w:val="yellow"/>
                        </w:rPr>
                      </w:pPr>
                      <w:r w:rsidRPr="00FE55C3">
                        <w:rPr>
                          <w:rFonts w:ascii="Times New Roman" w:eastAsia="Batang" w:hAnsi="Times New Roman" w:cs="Times New Roman"/>
                          <w:color w:val="181818"/>
                          <w:spacing w:val="-6"/>
                          <w:kern w:val="20"/>
                          <w:szCs w:val="20"/>
                          <w:highlight w:val="yellow"/>
                          <w:lang w:val="en-GB"/>
                        </w:rPr>
                        <w:t>FFS: Allowed values of N</w:t>
                      </w:r>
                      <w:r w:rsidRPr="00FE55C3">
                        <w:rPr>
                          <w:rFonts w:ascii="Times New Roman" w:eastAsia="Batang" w:hAnsi="Times New Roman" w:cs="Times New Roman"/>
                          <w:color w:val="181818"/>
                          <w:spacing w:val="-6"/>
                          <w:kern w:val="20"/>
                          <w:position w:val="-6"/>
                          <w:szCs w:val="20"/>
                          <w:highlight w:val="yellow"/>
                          <w:vertAlign w:val="subscript"/>
                          <w:lang w:val="en-GB"/>
                        </w:rPr>
                        <w:t>RB</w:t>
                      </w:r>
                      <w:r w:rsidRPr="00FE55C3">
                        <w:rPr>
                          <w:rFonts w:ascii="Times New Roman" w:eastAsia="Batang" w:hAnsi="Times New Roman" w:cs="Times New Roman"/>
                          <w:color w:val="181818"/>
                          <w:spacing w:val="-6"/>
                          <w:kern w:val="20"/>
                          <w:szCs w:val="20"/>
                          <w:highlight w:val="yellow"/>
                          <w:lang w:val="en-GB"/>
                        </w:rPr>
                        <w:t xml:space="preserve"> within the [min/max] range</w:t>
                      </w:r>
                    </w:p>
                    <w:p w14:paraId="5ED78011" w14:textId="77777777" w:rsidR="009576F6" w:rsidRPr="00FE55C3" w:rsidRDefault="009576F6" w:rsidP="00F6587D">
                      <w:pPr>
                        <w:numPr>
                          <w:ilvl w:val="1"/>
                          <w:numId w:val="4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000000"/>
                          <w:spacing w:val="-6"/>
                          <w:kern w:val="20"/>
                          <w:szCs w:val="20"/>
                          <w:lang w:val="en-GB"/>
                        </w:rPr>
                        <w:t>FFS: Details of indication of N</w:t>
                      </w:r>
                      <w:r w:rsidRPr="00FE55C3">
                        <w:rPr>
                          <w:rFonts w:ascii="Times New Roman" w:eastAsia="Batang" w:hAnsi="Times New Roman" w:cs="Times New Roman"/>
                          <w:color w:val="000000"/>
                          <w:spacing w:val="-6"/>
                          <w:kern w:val="20"/>
                          <w:position w:val="-6"/>
                          <w:szCs w:val="20"/>
                          <w:vertAlign w:val="subscript"/>
                          <w:lang w:val="en-GB"/>
                        </w:rPr>
                        <w:t>RB</w:t>
                      </w:r>
                      <w:r w:rsidRPr="00FE55C3">
                        <w:rPr>
                          <w:rFonts w:ascii="Times New Roman" w:eastAsia="Batang" w:hAnsi="Times New Roman" w:cs="Times New Roman"/>
                          <w:color w:val="000000"/>
                          <w:spacing w:val="-6"/>
                          <w:kern w:val="20"/>
                          <w:szCs w:val="20"/>
                          <w:lang w:val="en-GB"/>
                        </w:rPr>
                        <w:t xml:space="preserve"> by cell-specific (for PF0/1) and dedicated </w:t>
                      </w:r>
                      <w:proofErr w:type="spellStart"/>
                      <w:r w:rsidRPr="00FE55C3">
                        <w:rPr>
                          <w:rFonts w:ascii="Times New Roman" w:eastAsia="Batang" w:hAnsi="Times New Roman" w:cs="Times New Roman"/>
                          <w:color w:val="000000"/>
                          <w:spacing w:val="-6"/>
                          <w:kern w:val="20"/>
                          <w:szCs w:val="20"/>
                          <w:lang w:val="en-GB"/>
                        </w:rPr>
                        <w:t>signaling</w:t>
                      </w:r>
                      <w:proofErr w:type="spellEnd"/>
                      <w:r w:rsidRPr="00FE55C3">
                        <w:rPr>
                          <w:rFonts w:ascii="Times New Roman" w:eastAsia="Batang" w:hAnsi="Times New Roman" w:cs="Times New Roman"/>
                          <w:color w:val="000000"/>
                          <w:spacing w:val="-6"/>
                          <w:kern w:val="20"/>
                          <w:szCs w:val="20"/>
                          <w:lang w:val="en-GB"/>
                        </w:rPr>
                        <w:t xml:space="preserve"> (PF0/1/4)</w:t>
                      </w:r>
                    </w:p>
                    <w:p w14:paraId="0C58FED2" w14:textId="77777777" w:rsidR="009576F6" w:rsidRPr="00FE55C3" w:rsidRDefault="009576F6" w:rsidP="00F6587D">
                      <w:pPr>
                        <w:numPr>
                          <w:ilvl w:val="1"/>
                          <w:numId w:val="4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000000"/>
                          <w:spacing w:val="-6"/>
                          <w:kern w:val="20"/>
                          <w:szCs w:val="20"/>
                          <w:lang w:val="en-GB"/>
                        </w:rPr>
                        <w:t>FFS: Whether or not multiplexing of users with misaligned RB allocations is supported, where "misaligned" also includes users with different # of RBs.</w:t>
                      </w:r>
                    </w:p>
                    <w:p w14:paraId="4D346E51" w14:textId="77777777" w:rsidR="009576F6" w:rsidRPr="00FE55C3" w:rsidRDefault="009576F6" w:rsidP="00F6587D">
                      <w:pPr>
                        <w:numPr>
                          <w:ilvl w:val="1"/>
                          <w:numId w:val="45"/>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For PF4:</w:t>
                      </w:r>
                    </w:p>
                    <w:p w14:paraId="6F7903D2" w14:textId="77777777" w:rsidR="009576F6" w:rsidRPr="00FE55C3" w:rsidRDefault="009576F6" w:rsidP="00F6587D">
                      <w:pPr>
                        <w:numPr>
                          <w:ilvl w:val="2"/>
                          <w:numId w:val="45"/>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The actual number of RBs used for a PUCCH transmission is equal to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i.e., the actual number of RBs does not vary dynamically based on PUCCH payload</w:t>
                      </w:r>
                    </w:p>
                    <w:p w14:paraId="10948CCC" w14:textId="77777777" w:rsidR="009576F6" w:rsidRPr="00FE55C3" w:rsidRDefault="009576F6" w:rsidP="00F6587D">
                      <w:pPr>
                        <w:numPr>
                          <w:ilvl w:val="2"/>
                          <w:numId w:val="45"/>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fulfils the following: </w:t>
                      </w:r>
                      <m:oMath>
                        <m:r>
                          <w:rPr>
                            <w:rFonts w:ascii="Cambria Math" w:eastAsia="Batang" w:hAnsi="Cambria Math" w:cs="Times New Roman"/>
                            <w:color w:val="181818"/>
                            <w:spacing w:val="-6"/>
                            <w:kern w:val="20"/>
                            <w:szCs w:val="20"/>
                            <w:lang w:val="en-GB"/>
                          </w:rPr>
                          <m:t>N=</m:t>
                        </m:r>
                        <m:sSup>
                          <m:sSupPr>
                            <m:ctrlPr>
                              <w:rPr>
                                <w:rFonts w:ascii="Cambria Math" w:eastAsia="Batang" w:hAnsi="Cambria Math" w:cs="Times New Roman"/>
                                <w:i/>
                                <w:iCs/>
                                <w:color w:val="181818"/>
                                <w:spacing w:val="-6"/>
                                <w:kern w:val="20"/>
                                <w:szCs w:val="20"/>
                              </w:rPr>
                            </m:ctrlPr>
                          </m:sSupPr>
                          <m:e>
                            <m:r>
                              <w:rPr>
                                <w:rFonts w:ascii="Cambria Math" w:eastAsia="Batang" w:hAnsi="Cambria Math" w:cs="Times New Roman"/>
                                <w:color w:val="181818"/>
                                <w:spacing w:val="-6"/>
                                <w:kern w:val="20"/>
                                <w:szCs w:val="20"/>
                                <w:lang w:val="en-GB"/>
                              </w:rPr>
                              <m:t>2</m:t>
                            </m:r>
                          </m:e>
                          <m:sup>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2</m:t>
                                </m:r>
                              </m:sub>
                            </m:sSub>
                          </m:sup>
                        </m:sSup>
                        <m:r>
                          <w:rPr>
                            <w:rFonts w:ascii="Cambria Math" w:eastAsia="Batang" w:hAnsi="Cambria Math" w:cs="Times New Roman"/>
                            <w:color w:val="181818"/>
                            <w:spacing w:val="-6"/>
                            <w:kern w:val="20"/>
                            <w:szCs w:val="20"/>
                            <w:lang w:val="en-GB"/>
                          </w:rPr>
                          <m:t>∙</m:t>
                        </m:r>
                        <m:sSup>
                          <m:sSupPr>
                            <m:ctrlPr>
                              <w:rPr>
                                <w:rFonts w:ascii="Cambria Math" w:eastAsia="Batang" w:hAnsi="Cambria Math" w:cs="Times New Roman"/>
                                <w:i/>
                                <w:iCs/>
                                <w:color w:val="181818"/>
                                <w:spacing w:val="-6"/>
                                <w:kern w:val="20"/>
                                <w:szCs w:val="20"/>
                              </w:rPr>
                            </m:ctrlPr>
                          </m:sSupPr>
                          <m:e>
                            <m:r>
                              <w:rPr>
                                <w:rFonts w:ascii="Cambria Math" w:eastAsia="Batang" w:hAnsi="Cambria Math" w:cs="Times New Roman"/>
                                <w:color w:val="181818"/>
                                <w:spacing w:val="-6"/>
                                <w:kern w:val="20"/>
                                <w:szCs w:val="20"/>
                                <w:lang w:val="en-GB"/>
                              </w:rPr>
                              <m:t>3</m:t>
                            </m:r>
                          </m:e>
                          <m:sup>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3</m:t>
                                </m:r>
                              </m:sub>
                            </m:sSub>
                          </m:sup>
                        </m:sSup>
                        <m:r>
                          <w:rPr>
                            <w:rFonts w:ascii="Cambria Math" w:eastAsia="Batang" w:hAnsi="Cambria Math" w:cs="Times New Roman"/>
                            <w:color w:val="181818"/>
                            <w:spacing w:val="-6"/>
                            <w:kern w:val="20"/>
                            <w:szCs w:val="20"/>
                            <w:lang w:val="en-GB"/>
                          </w:rPr>
                          <m:t>∙</m:t>
                        </m:r>
                        <m:sSup>
                          <m:sSupPr>
                            <m:ctrlPr>
                              <w:rPr>
                                <w:rFonts w:ascii="Cambria Math" w:eastAsia="Batang" w:hAnsi="Cambria Math" w:cs="Times New Roman"/>
                                <w:i/>
                                <w:iCs/>
                                <w:color w:val="181818"/>
                                <w:spacing w:val="-6"/>
                                <w:kern w:val="20"/>
                                <w:szCs w:val="20"/>
                              </w:rPr>
                            </m:ctrlPr>
                          </m:sSupPr>
                          <m:e>
                            <m:r>
                              <w:rPr>
                                <w:rFonts w:ascii="Cambria Math" w:eastAsia="Batang" w:hAnsi="Cambria Math" w:cs="Times New Roman"/>
                                <w:color w:val="181818"/>
                                <w:spacing w:val="-6"/>
                                <w:kern w:val="20"/>
                                <w:szCs w:val="20"/>
                                <w:lang w:val="en-GB"/>
                              </w:rPr>
                              <m:t>5</m:t>
                            </m:r>
                          </m:e>
                          <m:sup>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5</m:t>
                                </m:r>
                              </m:sub>
                            </m:sSub>
                          </m:sup>
                        </m:sSup>
                      </m:oMath>
                      <w:r w:rsidRPr="00FE55C3">
                        <w:rPr>
                          <w:rFonts w:ascii="Times New Roman" w:eastAsia="Batang" w:hAnsi="Times New Roman" w:cs="Times New Roman"/>
                          <w:color w:val="181818"/>
                          <w:spacing w:val="-6"/>
                          <w:kern w:val="20"/>
                          <w:szCs w:val="20"/>
                          <w:lang w:val="en-GB"/>
                        </w:rPr>
                        <w:t xml:space="preserve"> where </w:t>
                      </w:r>
                      <m:oMath>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2</m:t>
                            </m:r>
                          </m:sub>
                        </m:sSub>
                        <m:r>
                          <w:rPr>
                            <w:rFonts w:ascii="Cambria Math" w:eastAsia="Batang" w:hAnsi="Cambria Math" w:cs="Times New Roman"/>
                            <w:color w:val="181818"/>
                            <w:spacing w:val="-6"/>
                            <w:kern w:val="20"/>
                            <w:szCs w:val="20"/>
                            <w:lang w:val="en-GB"/>
                          </w:rPr>
                          <m:t>,</m:t>
                        </m:r>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3</m:t>
                            </m:r>
                          </m:sub>
                        </m:sSub>
                        <m:r>
                          <w:rPr>
                            <w:rFonts w:ascii="Cambria Math" w:eastAsia="Batang" w:hAnsi="Cambria Math" w:cs="Times New Roman"/>
                            <w:color w:val="181818"/>
                            <w:spacing w:val="-6"/>
                            <w:kern w:val="20"/>
                            <w:szCs w:val="20"/>
                            <w:lang w:val="en-GB"/>
                          </w:rPr>
                          <m:t>,</m:t>
                        </m:r>
                        <m:sSub>
                          <m:sSubPr>
                            <m:ctrlPr>
                              <w:rPr>
                                <w:rFonts w:ascii="Cambria Math" w:eastAsia="Batang" w:hAnsi="Cambria Math" w:cs="Times New Roman"/>
                                <w:i/>
                                <w:iCs/>
                                <w:color w:val="181818"/>
                                <w:spacing w:val="-6"/>
                                <w:kern w:val="20"/>
                                <w:szCs w:val="20"/>
                              </w:rPr>
                            </m:ctrlPr>
                          </m:sSubPr>
                          <m:e>
                            <m:r>
                              <w:rPr>
                                <w:rFonts w:ascii="Cambria Math" w:eastAsia="Batang" w:hAnsi="Cambria Math" w:cs="Times New Roman"/>
                                <w:color w:val="181818"/>
                                <w:spacing w:val="-6"/>
                                <w:kern w:val="20"/>
                                <w:szCs w:val="20"/>
                                <w:lang w:val="en-GB"/>
                              </w:rPr>
                              <m:t>α</m:t>
                            </m:r>
                          </m:e>
                          <m:sub>
                            <m:r>
                              <w:rPr>
                                <w:rFonts w:ascii="Cambria Math" w:eastAsia="Batang" w:hAnsi="Cambria Math" w:cs="Times New Roman"/>
                                <w:color w:val="181818"/>
                                <w:spacing w:val="-6"/>
                                <w:kern w:val="20"/>
                                <w:szCs w:val="20"/>
                                <w:lang w:val="en-GB"/>
                              </w:rPr>
                              <m:t>5</m:t>
                            </m:r>
                          </m:sub>
                        </m:sSub>
                      </m:oMath>
                      <w:r w:rsidRPr="00FE55C3">
                        <w:rPr>
                          <w:rFonts w:ascii="Times New Roman" w:eastAsia="Batang" w:hAnsi="Times New Roman" w:cs="Times New Roman"/>
                          <w:color w:val="181818"/>
                          <w:spacing w:val="-6"/>
                          <w:kern w:val="20"/>
                          <w:szCs w:val="20"/>
                          <w:lang w:val="en-GB"/>
                        </w:rPr>
                        <w:t xml:space="preserve"> is a set of non-negative integers</w:t>
                      </w:r>
                    </w:p>
                    <w:p w14:paraId="2DEA2B2D" w14:textId="77777777" w:rsidR="009576F6" w:rsidRPr="00FE55C3" w:rsidRDefault="009576F6" w:rsidP="00F6587D">
                      <w:pPr>
                        <w:numPr>
                          <w:ilvl w:val="0"/>
                          <w:numId w:val="45"/>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Note: if frequency hopping is enabled,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is the number of RBs per hop</w:t>
                      </w:r>
                    </w:p>
                    <w:p w14:paraId="27B51636" w14:textId="6DDDF3BB" w:rsidR="009576F6" w:rsidRPr="00FE55C3" w:rsidRDefault="009576F6" w:rsidP="00F6587D">
                      <w:pPr>
                        <w:numPr>
                          <w:ilvl w:val="0"/>
                          <w:numId w:val="45"/>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Note: decisions on the maximum value of N</w:t>
                      </w:r>
                      <w:r w:rsidRPr="00FE55C3">
                        <w:rPr>
                          <w:rFonts w:ascii="Times New Roman" w:eastAsia="Batang" w:hAnsi="Times New Roman" w:cs="Times New Roman"/>
                          <w:color w:val="181818"/>
                          <w:spacing w:val="-6"/>
                          <w:kern w:val="20"/>
                          <w:position w:val="-6"/>
                          <w:szCs w:val="20"/>
                          <w:vertAlign w:val="subscript"/>
                          <w:lang w:val="en-GB"/>
                        </w:rPr>
                        <w:t>RB</w:t>
                      </w:r>
                      <w:r w:rsidRPr="00FE55C3">
                        <w:rPr>
                          <w:rFonts w:ascii="Times New Roman" w:eastAsia="Batang" w:hAnsi="Times New Roman" w:cs="Times New Roman"/>
                          <w:color w:val="181818"/>
                          <w:spacing w:val="-6"/>
                          <w:kern w:val="20"/>
                          <w:szCs w:val="20"/>
                          <w:lang w:val="en-GB"/>
                        </w:rPr>
                        <w:t xml:space="preserve"> for each SCS and PUCCH format shall </w:t>
                      </w:r>
                      <w:proofErr w:type="gramStart"/>
                      <w:r w:rsidRPr="00FE55C3">
                        <w:rPr>
                          <w:rFonts w:ascii="Times New Roman" w:eastAsia="Batang" w:hAnsi="Times New Roman" w:cs="Times New Roman"/>
                          <w:color w:val="181818"/>
                          <w:spacing w:val="-6"/>
                          <w:kern w:val="20"/>
                          <w:szCs w:val="20"/>
                          <w:lang w:val="en-GB"/>
                        </w:rPr>
                        <w:t>take into account</w:t>
                      </w:r>
                      <w:proofErr w:type="gramEnd"/>
                      <w:r w:rsidRPr="00FE55C3">
                        <w:rPr>
                          <w:rFonts w:ascii="Times New Roman" w:eastAsia="Batang" w:hAnsi="Times New Roman" w:cs="Times New Roman"/>
                          <w:color w:val="181818"/>
                          <w:spacing w:val="-6"/>
                          <w:kern w:val="20"/>
                          <w:szCs w:val="20"/>
                          <w:lang w:val="en-GB"/>
                        </w:rPr>
                        <w:t xml:space="preserve"> link budgets based at least on the agreed evaluation assumptions</w:t>
                      </w:r>
                    </w:p>
                    <w:p w14:paraId="1786B68B" w14:textId="079075A2" w:rsidR="009576F6" w:rsidRPr="00FE55C3" w:rsidRDefault="009576F6" w:rsidP="00F6587D">
                      <w:pPr>
                        <w:spacing w:after="0" w:line="240" w:lineRule="auto"/>
                        <w:jc w:val="left"/>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highlight w:val="green"/>
                          <w:lang w:val="en-GB"/>
                        </w:rPr>
                        <w:t>Agreement</w:t>
                      </w:r>
                      <w:r>
                        <w:rPr>
                          <w:rFonts w:ascii="Times New Roman" w:eastAsia="Batang" w:hAnsi="Times New Roman" w:cs="Times New Roman"/>
                          <w:color w:val="181818"/>
                          <w:spacing w:val="-6"/>
                          <w:kern w:val="20"/>
                          <w:szCs w:val="20"/>
                          <w:highlight w:val="green"/>
                          <w:lang w:val="en-GB"/>
                        </w:rPr>
                        <w:t xml:space="preserve"> #2</w:t>
                      </w:r>
                      <w:r w:rsidRPr="00FE55C3">
                        <w:rPr>
                          <w:rFonts w:ascii="Times New Roman" w:eastAsia="Batang" w:hAnsi="Times New Roman" w:cs="Times New Roman"/>
                          <w:color w:val="181818"/>
                          <w:spacing w:val="-6"/>
                          <w:kern w:val="20"/>
                          <w:szCs w:val="20"/>
                          <w:highlight w:val="green"/>
                          <w:lang w:val="en-GB"/>
                        </w:rPr>
                        <w:t>:</w:t>
                      </w:r>
                    </w:p>
                    <w:p w14:paraId="2615A872" w14:textId="77777777" w:rsidR="009576F6" w:rsidRPr="00FE55C3" w:rsidRDefault="009576F6" w:rsidP="00F6587D">
                      <w:pPr>
                        <w:numPr>
                          <w:ilvl w:val="0"/>
                          <w:numId w:val="46"/>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For enhanced PF0/1, support Type-1 low PAPR sequences</w:t>
                      </w:r>
                      <w:r w:rsidRPr="00FE55C3">
                        <w:rPr>
                          <w:rFonts w:ascii="Times New Roman" w:eastAsia="Batang" w:hAnsi="Times New Roman" w:cs="Times New Roman"/>
                          <w:color w:val="181818"/>
                          <w:spacing w:val="-6"/>
                          <w:kern w:val="20"/>
                          <w:szCs w:val="20"/>
                          <w:lang w:val="en-GB"/>
                        </w:rPr>
                        <w:t>. Further study</w:t>
                      </w:r>
                      <w:r w:rsidRPr="00FE55C3">
                        <w:rPr>
                          <w:rFonts w:ascii="Times New Roman" w:eastAsia="Batang" w:hAnsi="Times New Roman" w:cs="Times New Roman"/>
                          <w:color w:val="000000"/>
                          <w:spacing w:val="-6"/>
                          <w:kern w:val="20"/>
                          <w:szCs w:val="20"/>
                          <w:lang w:val="en-GB"/>
                        </w:rPr>
                        <w:t xml:space="preserve"> and strive to select one of </w:t>
                      </w:r>
                      <w:r w:rsidRPr="00FE55C3">
                        <w:rPr>
                          <w:rFonts w:ascii="Times New Roman" w:eastAsia="Batang" w:hAnsi="Times New Roman" w:cs="Times New Roman"/>
                          <w:color w:val="181818"/>
                          <w:spacing w:val="-6"/>
                          <w:kern w:val="20"/>
                          <w:szCs w:val="20"/>
                          <w:lang w:val="en-GB"/>
                        </w:rPr>
                        <w:t>the following alternatives:</w:t>
                      </w:r>
                    </w:p>
                    <w:p w14:paraId="27EBEEDD" w14:textId="77777777" w:rsidR="009576F6" w:rsidRPr="00FE55C3" w:rsidRDefault="009576F6" w:rsidP="00F6587D">
                      <w:pPr>
                        <w:numPr>
                          <w:ilvl w:val="1"/>
                          <w:numId w:val="46"/>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Alt-1</w:t>
                      </w:r>
                      <w:r w:rsidRPr="00FE55C3">
                        <w:rPr>
                          <w:rFonts w:ascii="Times New Roman" w:eastAsia="Batang" w:hAnsi="Times New Roman" w:cs="Times New Roman"/>
                          <w:color w:val="181818"/>
                          <w:spacing w:val="-6"/>
                          <w:kern w:val="20"/>
                          <w:szCs w:val="20"/>
                          <w:lang w:val="en-GB"/>
                        </w:rPr>
                        <w:t xml:space="preserve">: A single sequence of length equal to the total number of mapped REs of </w:t>
                      </w:r>
                      <w:proofErr w:type="spellStart"/>
                      <w:r w:rsidRPr="00FE55C3">
                        <w:rPr>
                          <w:rFonts w:ascii="Times New Roman" w:eastAsia="Batang" w:hAnsi="Times New Roman" w:cs="Times New Roman"/>
                          <w:color w:val="181818"/>
                          <w:spacing w:val="-6"/>
                          <w:kern w:val="20"/>
                          <w:szCs w:val="20"/>
                          <w:lang w:val="en-GB"/>
                        </w:rPr>
                        <w:t>of</w:t>
                      </w:r>
                      <w:proofErr w:type="spellEnd"/>
                      <w:r w:rsidRPr="00FE55C3">
                        <w:rPr>
                          <w:rFonts w:ascii="Times New Roman" w:eastAsia="Batang" w:hAnsi="Times New Roman" w:cs="Times New Roman"/>
                          <w:color w:val="181818"/>
                          <w:spacing w:val="-6"/>
                          <w:kern w:val="20"/>
                          <w:szCs w:val="20"/>
                          <w:lang w:val="en-GB"/>
                        </w:rPr>
                        <w:t xml:space="preserve"> the PUCCH resource is used. Cyclic shifts for PF0/1 are defined in the same way as Rel-16 for the case that </w:t>
                      </w:r>
                      <w:proofErr w:type="spellStart"/>
                      <w:r w:rsidRPr="00FE55C3">
                        <w:rPr>
                          <w:rFonts w:ascii="Times New Roman" w:eastAsia="Batang" w:hAnsi="Times New Roman" w:cs="Times New Roman"/>
                          <w:i/>
                          <w:color w:val="181818"/>
                          <w:spacing w:val="-6"/>
                          <w:kern w:val="20"/>
                          <w:szCs w:val="20"/>
                          <w:lang w:val="en-GB"/>
                        </w:rPr>
                        <w:t>useInterlacePUCCH</w:t>
                      </w:r>
                      <w:proofErr w:type="spellEnd"/>
                      <w:r w:rsidRPr="00FE55C3">
                        <w:rPr>
                          <w:rFonts w:ascii="Times New Roman" w:eastAsia="Batang" w:hAnsi="Times New Roman" w:cs="Times New Roman"/>
                          <w:i/>
                          <w:color w:val="181818"/>
                          <w:spacing w:val="-6"/>
                          <w:kern w:val="20"/>
                          <w:szCs w:val="20"/>
                          <w:lang w:val="en-GB"/>
                        </w:rPr>
                        <w:t>-PUSCH</w:t>
                      </w:r>
                      <w:r w:rsidRPr="00FE55C3">
                        <w:rPr>
                          <w:rFonts w:ascii="Times New Roman" w:eastAsia="Batang" w:hAnsi="Times New Roman" w:cs="Times New Roman"/>
                          <w:color w:val="181818"/>
                          <w:spacing w:val="-6"/>
                          <w:kern w:val="20"/>
                          <w:szCs w:val="20"/>
                          <w:lang w:val="en-GB"/>
                        </w:rPr>
                        <w:t xml:space="preserve"> is not configured.</w:t>
                      </w:r>
                    </w:p>
                    <w:p w14:paraId="213758C6" w14:textId="77777777" w:rsidR="009576F6" w:rsidRPr="00FE55C3" w:rsidRDefault="009576F6" w:rsidP="00F6587D">
                      <w:pPr>
                        <w:numPr>
                          <w:ilvl w:val="1"/>
                          <w:numId w:val="46"/>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Alt-2</w:t>
                      </w:r>
                      <w:r w:rsidRPr="00FE55C3">
                        <w:rPr>
                          <w:rFonts w:ascii="Times New Roman" w:eastAsia="Batang" w:hAnsi="Times New Roman" w:cs="Times New Roman"/>
                          <w:color w:val="181818"/>
                          <w:spacing w:val="-6"/>
                          <w:kern w:val="20"/>
                          <w:szCs w:val="20"/>
                          <w:lang w:val="en-GB"/>
                        </w:rPr>
                        <w:t>: A single sequence of length equal to the number of mapped REs per RB of the PUCCH resource is used, and the sequence is repeated in each RB. At least the following scheme is considered for PAPR/CM reduction:</w:t>
                      </w:r>
                    </w:p>
                    <w:p w14:paraId="63555827" w14:textId="77777777" w:rsidR="009576F6" w:rsidRPr="00FE55C3" w:rsidRDefault="009576F6" w:rsidP="00F6587D">
                      <w:pPr>
                        <w:numPr>
                          <w:ilvl w:val="2"/>
                          <w:numId w:val="46"/>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Cycling of cyclic shifts across RBs in a similar way as for Rel-16 for PF0/1 for the case that </w:t>
                      </w:r>
                      <w:proofErr w:type="spellStart"/>
                      <w:r w:rsidRPr="00FE55C3">
                        <w:rPr>
                          <w:rFonts w:ascii="Times New Roman" w:eastAsia="Batang" w:hAnsi="Times New Roman" w:cs="Times New Roman"/>
                          <w:i/>
                          <w:color w:val="181818"/>
                          <w:spacing w:val="-6"/>
                          <w:kern w:val="20"/>
                          <w:szCs w:val="20"/>
                          <w:lang w:val="en-GB"/>
                        </w:rPr>
                        <w:t>useInterlacePUCCH</w:t>
                      </w:r>
                      <w:proofErr w:type="spellEnd"/>
                      <w:r w:rsidRPr="00FE55C3">
                        <w:rPr>
                          <w:rFonts w:ascii="Times New Roman" w:eastAsia="Batang" w:hAnsi="Times New Roman" w:cs="Times New Roman"/>
                          <w:i/>
                          <w:color w:val="181818"/>
                          <w:spacing w:val="-6"/>
                          <w:kern w:val="20"/>
                          <w:szCs w:val="20"/>
                          <w:lang w:val="en-GB"/>
                        </w:rPr>
                        <w:t>-PUSCH</w:t>
                      </w:r>
                      <w:r w:rsidRPr="00FE55C3">
                        <w:rPr>
                          <w:rFonts w:ascii="Times New Roman" w:eastAsia="Batang" w:hAnsi="Times New Roman" w:cs="Times New Roman"/>
                          <w:color w:val="181818"/>
                          <w:spacing w:val="-6"/>
                          <w:kern w:val="20"/>
                          <w:szCs w:val="20"/>
                          <w:lang w:val="en-GB"/>
                        </w:rPr>
                        <w:t xml:space="preserve"> is configured</w:t>
                      </w:r>
                    </w:p>
                    <w:p w14:paraId="5C23C129" w14:textId="77777777" w:rsidR="009576F6" w:rsidRPr="00FE55C3" w:rsidRDefault="009576F6" w:rsidP="00F6587D">
                      <w:pPr>
                        <w:numPr>
                          <w:ilvl w:val="0"/>
                          <w:numId w:val="46"/>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At least the following aspects should be considered in the study</w:t>
                      </w:r>
                    </w:p>
                    <w:p w14:paraId="62B6186F" w14:textId="77777777" w:rsidR="009576F6" w:rsidRPr="00FE55C3" w:rsidRDefault="009576F6" w:rsidP="00F6587D">
                      <w:pPr>
                        <w:numPr>
                          <w:ilvl w:val="1"/>
                          <w:numId w:val="46"/>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Coverage (maximum isotropic loss (MIL)), including</w:t>
                      </w:r>
                    </w:p>
                    <w:p w14:paraId="7ED452A8" w14:textId="77777777" w:rsidR="009576F6" w:rsidRPr="00FE55C3" w:rsidRDefault="009576F6" w:rsidP="00F6587D">
                      <w:pPr>
                        <w:numPr>
                          <w:ilvl w:val="2"/>
                          <w:numId w:val="46"/>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Required SNR to fulfil PUCCH detection criterion</w:t>
                      </w:r>
                    </w:p>
                    <w:p w14:paraId="3273EC4C" w14:textId="77777777" w:rsidR="009576F6" w:rsidRPr="00FE55C3" w:rsidRDefault="009576F6" w:rsidP="00F6587D">
                      <w:pPr>
                        <w:numPr>
                          <w:ilvl w:val="2"/>
                          <w:numId w:val="46"/>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PAPR/CM as a function of N_RB</w:t>
                      </w:r>
                    </w:p>
                    <w:p w14:paraId="243CDD6D" w14:textId="77777777" w:rsidR="009576F6" w:rsidRPr="00FE55C3" w:rsidRDefault="009576F6" w:rsidP="00F6587D">
                      <w:pPr>
                        <w:numPr>
                          <w:ilvl w:val="1"/>
                          <w:numId w:val="46"/>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Specification impact</w:t>
                      </w:r>
                    </w:p>
                    <w:p w14:paraId="61CF18F5" w14:textId="77777777" w:rsidR="009576F6" w:rsidRPr="00FE55C3" w:rsidRDefault="009576F6">
                      <w:pPr>
                        <w:rPr>
                          <w:rFonts w:ascii="Times New Roman" w:hAnsi="Times New Roman" w:cs="Times New Roman"/>
                          <w:szCs w:val="20"/>
                        </w:rPr>
                      </w:pPr>
                    </w:p>
                  </w:txbxContent>
                </v:textbox>
                <w10:wrap type="topAndBottom" anchorx="margin"/>
              </v:shape>
            </w:pict>
          </mc:Fallback>
        </mc:AlternateContent>
      </w:r>
      <w:r>
        <w:rPr>
          <w:lang w:val="en-GB"/>
        </w:rPr>
        <w:t>The following agreements were made in RAN1#104-e:</w:t>
      </w:r>
    </w:p>
    <w:p w14:paraId="6D0240E1" w14:textId="6A956F46" w:rsidR="00325E97" w:rsidRDefault="00325E97" w:rsidP="00137A68">
      <w:pPr>
        <w:pStyle w:val="BodyText"/>
        <w:rPr>
          <w:lang w:val="en-GB"/>
        </w:rPr>
      </w:pPr>
    </w:p>
    <w:p w14:paraId="01DABFC7" w14:textId="2F8C62F3" w:rsidR="00325E97" w:rsidRPr="003A7263" w:rsidRDefault="00325E97" w:rsidP="00137A68">
      <w:pPr>
        <w:pStyle w:val="BodyText"/>
        <w:rPr>
          <w:szCs w:val="20"/>
          <w:lang w:val="en-GB"/>
        </w:rPr>
      </w:pPr>
      <w:r w:rsidRPr="00325E97">
        <w:rPr>
          <w:noProof/>
          <w:lang w:val="en-GB"/>
        </w:rPr>
        <w:lastRenderedPageBreak/>
        <mc:AlternateContent>
          <mc:Choice Requires="wps">
            <w:drawing>
              <wp:anchor distT="45720" distB="45720" distL="114300" distR="114300" simplePos="0" relativeHeight="251658241" behindDoc="0" locked="0" layoutInCell="1" allowOverlap="1" wp14:anchorId="224BC240" wp14:editId="6F5525E9">
                <wp:simplePos x="0" y="0"/>
                <wp:positionH relativeFrom="margin">
                  <wp:align>right</wp:align>
                </wp:positionH>
                <wp:positionV relativeFrom="paragraph">
                  <wp:posOffset>3810</wp:posOffset>
                </wp:positionV>
                <wp:extent cx="6096000" cy="1404620"/>
                <wp:effectExtent l="0" t="0" r="19050" b="16510"/>
                <wp:wrapTopAndBottom/>
                <wp:docPr id="17969667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404620"/>
                        </a:xfrm>
                        <a:prstGeom prst="rect">
                          <a:avLst/>
                        </a:prstGeom>
                        <a:solidFill>
                          <a:srgbClr val="FFFFFF"/>
                        </a:solidFill>
                        <a:ln w="9525">
                          <a:solidFill>
                            <a:srgbClr val="000000"/>
                          </a:solidFill>
                          <a:miter lim="800000"/>
                          <a:headEnd/>
                          <a:tailEnd/>
                        </a:ln>
                      </wps:spPr>
                      <wps:txbx>
                        <w:txbxContent>
                          <w:p w14:paraId="4D53D01B" w14:textId="77777777" w:rsidR="00F6587D" w:rsidRPr="00BC1D92" w:rsidRDefault="00F6587D" w:rsidP="00F6587D">
                            <w:pPr>
                              <w:pStyle w:val="NormalWeb"/>
                              <w:spacing w:after="0" w:line="240" w:lineRule="auto"/>
                              <w:textAlignment w:val="baseline"/>
                              <w:rPr>
                                <w:rFonts w:eastAsia="Times New Roman"/>
                                <w:sz w:val="20"/>
                                <w:szCs w:val="20"/>
                              </w:rPr>
                            </w:pPr>
                            <w:r w:rsidRPr="00BC1D92">
                              <w:rPr>
                                <w:rFonts w:eastAsia="Batang"/>
                                <w:color w:val="181818"/>
                                <w:spacing w:val="-6"/>
                                <w:kern w:val="20"/>
                                <w:sz w:val="20"/>
                                <w:szCs w:val="20"/>
                                <w:highlight w:val="green"/>
                                <w:lang w:val="en-GB"/>
                              </w:rPr>
                              <w:t>Agreement</w:t>
                            </w:r>
                            <w:r>
                              <w:rPr>
                                <w:rFonts w:eastAsia="Batang"/>
                                <w:color w:val="181818"/>
                                <w:spacing w:val="-6"/>
                                <w:kern w:val="20"/>
                                <w:sz w:val="20"/>
                                <w:szCs w:val="20"/>
                                <w:highlight w:val="green"/>
                                <w:lang w:val="en-GB"/>
                              </w:rPr>
                              <w:t xml:space="preserve"> #3</w:t>
                            </w:r>
                            <w:r w:rsidRPr="00BC1D92">
                              <w:rPr>
                                <w:rFonts w:eastAsia="Batang"/>
                                <w:color w:val="181818"/>
                                <w:spacing w:val="-6"/>
                                <w:kern w:val="20"/>
                                <w:sz w:val="20"/>
                                <w:szCs w:val="20"/>
                                <w:highlight w:val="green"/>
                                <w:lang w:val="en-GB"/>
                              </w:rPr>
                              <w:t>:</w:t>
                            </w:r>
                          </w:p>
                          <w:p w14:paraId="23638D07" w14:textId="77777777" w:rsidR="00F6587D" w:rsidRPr="00BC1D92" w:rsidRDefault="00F6587D" w:rsidP="00F6587D">
                            <w:pPr>
                              <w:spacing w:after="0" w:line="240" w:lineRule="auto"/>
                              <w:textAlignment w:val="baseline"/>
                              <w:rPr>
                                <w:rFonts w:ascii="Times New Roman" w:eastAsia="Times New Roman" w:hAnsi="Times New Roman" w:cs="Times New Roman"/>
                                <w:szCs w:val="20"/>
                              </w:rPr>
                            </w:pPr>
                            <w:r w:rsidRPr="00BC1D92">
                              <w:rPr>
                                <w:rFonts w:ascii="Times New Roman" w:eastAsia="Batang" w:hAnsi="Times New Roman" w:cs="Times New Roman"/>
                                <w:color w:val="181818"/>
                                <w:spacing w:val="-6"/>
                                <w:kern w:val="20"/>
                                <w:szCs w:val="20"/>
                                <w:lang w:val="en-GB"/>
                              </w:rPr>
                              <w:t>For enhanced (multi-RB) PUCCH Formats 0/1/4 for 120/480/960 kHz SCS, support allocation of N_RB contiguous RBs</w:t>
                            </w:r>
                          </w:p>
                          <w:p w14:paraId="3D260AA1" w14:textId="77777777" w:rsidR="00F6587D" w:rsidRPr="00BC1D92" w:rsidRDefault="00F6587D" w:rsidP="00F6587D">
                            <w:pPr>
                              <w:numPr>
                                <w:ilvl w:val="0"/>
                                <w:numId w:val="44"/>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FFS: Values of N_RB for each SCS</w:t>
                            </w:r>
                          </w:p>
                          <w:p w14:paraId="77728818" w14:textId="77777777" w:rsidR="00F6587D" w:rsidRPr="00BC1D92" w:rsidRDefault="00F6587D" w:rsidP="00F6587D">
                            <w:pPr>
                              <w:numPr>
                                <w:ilvl w:val="0"/>
                                <w:numId w:val="44"/>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For 480/960 kHz SCS, all REs within each RB are mapped</w:t>
                            </w:r>
                          </w:p>
                          <w:p w14:paraId="7FDBF71A" w14:textId="77777777" w:rsidR="00F6587D" w:rsidRPr="00BC1D92" w:rsidRDefault="00F6587D" w:rsidP="00F6587D">
                            <w:pPr>
                              <w:numPr>
                                <w:ilvl w:val="1"/>
                                <w:numId w:val="44"/>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Note: PRB and sub-PRB interlaced mapping is not considered further</w:t>
                            </w:r>
                          </w:p>
                          <w:p w14:paraId="34A3A059" w14:textId="77777777" w:rsidR="00F6587D" w:rsidRPr="00BC1D92" w:rsidRDefault="00F6587D" w:rsidP="00F6587D">
                            <w:pPr>
                              <w:numPr>
                                <w:ilvl w:val="0"/>
                                <w:numId w:val="44"/>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For 120 kHz SCS, further discuss the following two alternatives:</w:t>
                            </w:r>
                          </w:p>
                          <w:p w14:paraId="044B5293" w14:textId="77777777" w:rsidR="00F6587D" w:rsidRPr="00BC1D92" w:rsidRDefault="00F6587D" w:rsidP="00F6587D">
                            <w:pPr>
                              <w:numPr>
                                <w:ilvl w:val="1"/>
                                <w:numId w:val="44"/>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highlight w:val="yellow"/>
                                <w:lang w:val="en-GB"/>
                              </w:rPr>
                              <w:t>Alt-1</w:t>
                            </w:r>
                            <w:r w:rsidRPr="00BC1D92">
                              <w:rPr>
                                <w:rFonts w:ascii="Times New Roman" w:eastAsia="Batang" w:hAnsi="Times New Roman" w:cs="Times New Roman"/>
                                <w:color w:val="181818"/>
                                <w:spacing w:val="-6"/>
                                <w:kern w:val="20"/>
                                <w:szCs w:val="20"/>
                                <w:lang w:val="en-GB"/>
                              </w:rPr>
                              <w:t>: All REs within each RB are mapped</w:t>
                            </w:r>
                          </w:p>
                          <w:p w14:paraId="58AB7584" w14:textId="77777777" w:rsidR="00F6587D" w:rsidRPr="00BC1D92" w:rsidRDefault="00F6587D" w:rsidP="00F6587D">
                            <w:pPr>
                              <w:numPr>
                                <w:ilvl w:val="2"/>
                                <w:numId w:val="44"/>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Note: PRB and sub-PRB interlaced mapping is not considered further</w:t>
                            </w:r>
                          </w:p>
                          <w:p w14:paraId="44C837EC" w14:textId="77777777" w:rsidR="00F6587D" w:rsidRPr="00BC1D92" w:rsidRDefault="00F6587D" w:rsidP="00F6587D">
                            <w:pPr>
                              <w:numPr>
                                <w:ilvl w:val="1"/>
                                <w:numId w:val="44"/>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highlight w:val="yellow"/>
                                <w:lang w:val="en-GB"/>
                              </w:rPr>
                              <w:t>Alt-2</w:t>
                            </w:r>
                            <w:r w:rsidRPr="00BC1D92">
                              <w:rPr>
                                <w:rFonts w:ascii="Times New Roman" w:eastAsia="Batang" w:hAnsi="Times New Roman" w:cs="Times New Roman"/>
                                <w:color w:val="181818"/>
                                <w:spacing w:val="-6"/>
                                <w:kern w:val="20"/>
                                <w:szCs w:val="20"/>
                                <w:lang w:val="en-GB"/>
                              </w:rPr>
                              <w:t>: Subset of REs within each RB are mapped (sub-PRB interlaced mapping)</w:t>
                            </w:r>
                          </w:p>
                          <w:p w14:paraId="7F168F41" w14:textId="3ECA9487" w:rsidR="009576F6" w:rsidRPr="00FE55C3" w:rsidRDefault="009576F6" w:rsidP="00F6587D">
                            <w:pPr>
                              <w:pStyle w:val="NormalWeb"/>
                              <w:overflowPunct w:val="0"/>
                              <w:spacing w:after="0" w:line="240" w:lineRule="auto"/>
                              <w:textAlignment w:val="baseline"/>
                              <w:rPr>
                                <w:rFonts w:eastAsia="Times New Roman"/>
                                <w:sz w:val="20"/>
                                <w:szCs w:val="20"/>
                              </w:rPr>
                            </w:pPr>
                            <w:r w:rsidRPr="00FE55C3">
                              <w:rPr>
                                <w:rFonts w:eastAsia="Batang"/>
                                <w:color w:val="181818"/>
                                <w:spacing w:val="-6"/>
                                <w:kern w:val="20"/>
                                <w:sz w:val="20"/>
                                <w:szCs w:val="20"/>
                                <w:highlight w:val="green"/>
                                <w:lang w:val="en-GB"/>
                              </w:rPr>
                              <w:t>Agreement</w:t>
                            </w:r>
                            <w:r>
                              <w:rPr>
                                <w:rFonts w:eastAsia="Batang"/>
                                <w:color w:val="181818"/>
                                <w:spacing w:val="-6"/>
                                <w:kern w:val="20"/>
                                <w:sz w:val="20"/>
                                <w:szCs w:val="20"/>
                                <w:highlight w:val="green"/>
                                <w:lang w:val="en-GB"/>
                              </w:rPr>
                              <w:t xml:space="preserve"> #4</w:t>
                            </w:r>
                            <w:r w:rsidRPr="00FE55C3">
                              <w:rPr>
                                <w:rFonts w:eastAsia="Batang"/>
                                <w:color w:val="181818"/>
                                <w:spacing w:val="-6"/>
                                <w:kern w:val="20"/>
                                <w:sz w:val="20"/>
                                <w:szCs w:val="20"/>
                                <w:highlight w:val="green"/>
                                <w:lang w:val="en-GB"/>
                              </w:rPr>
                              <w:t>:</w:t>
                            </w:r>
                          </w:p>
                          <w:p w14:paraId="1F82B264" w14:textId="77777777" w:rsidR="009576F6" w:rsidRPr="00FE55C3" w:rsidRDefault="009576F6" w:rsidP="00F6587D">
                            <w:pPr>
                              <w:numPr>
                                <w:ilvl w:val="0"/>
                                <w:numId w:val="47"/>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For DMRS of enhanced PF4, support Type-1 low PAPR sequences</w:t>
                            </w:r>
                            <w:r w:rsidRPr="00FE55C3">
                              <w:rPr>
                                <w:rFonts w:ascii="Times New Roman" w:eastAsia="Batang" w:hAnsi="Times New Roman" w:cs="Times New Roman"/>
                                <w:color w:val="181818"/>
                                <w:spacing w:val="-6"/>
                                <w:kern w:val="20"/>
                                <w:szCs w:val="20"/>
                                <w:lang w:val="en-GB"/>
                              </w:rPr>
                              <w:t>. Further study and strive to select one of the following alternatives for sequence construction:</w:t>
                            </w:r>
                          </w:p>
                          <w:p w14:paraId="740270E1" w14:textId="77777777" w:rsidR="009576F6" w:rsidRPr="00FE55C3" w:rsidRDefault="009576F6" w:rsidP="00F6587D">
                            <w:pPr>
                              <w:numPr>
                                <w:ilvl w:val="1"/>
                                <w:numId w:val="47"/>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Alt-1</w:t>
                            </w:r>
                            <w:r w:rsidRPr="00FE55C3">
                              <w:rPr>
                                <w:rFonts w:ascii="Times New Roman" w:eastAsia="Batang" w:hAnsi="Times New Roman" w:cs="Times New Roman"/>
                                <w:color w:val="181818"/>
                                <w:spacing w:val="-6"/>
                                <w:kern w:val="20"/>
                                <w:szCs w:val="20"/>
                                <w:lang w:val="en-GB"/>
                              </w:rPr>
                              <w:t xml:space="preserve">: A single sequence of length equal to the total number of mapped Res of </w:t>
                            </w:r>
                            <w:proofErr w:type="spellStart"/>
                            <w:r w:rsidRPr="00FE55C3">
                              <w:rPr>
                                <w:rFonts w:ascii="Times New Roman" w:eastAsia="Batang" w:hAnsi="Times New Roman" w:cs="Times New Roman"/>
                                <w:color w:val="181818"/>
                                <w:spacing w:val="-6"/>
                                <w:kern w:val="20"/>
                                <w:szCs w:val="20"/>
                                <w:lang w:val="en-GB"/>
                              </w:rPr>
                              <w:t>of</w:t>
                            </w:r>
                            <w:proofErr w:type="spellEnd"/>
                            <w:r w:rsidRPr="00FE55C3">
                              <w:rPr>
                                <w:rFonts w:ascii="Times New Roman" w:eastAsia="Batang" w:hAnsi="Times New Roman" w:cs="Times New Roman"/>
                                <w:color w:val="181818"/>
                                <w:spacing w:val="-6"/>
                                <w:kern w:val="20"/>
                                <w:szCs w:val="20"/>
                                <w:lang w:val="en-GB"/>
                              </w:rPr>
                              <w:t xml:space="preserve"> the PUCCH resource is used. Cyclic shifts are defined in the same was as Rel-15/16 for PF4.</w:t>
                            </w:r>
                          </w:p>
                          <w:p w14:paraId="1CB15DAE" w14:textId="77777777" w:rsidR="009576F6" w:rsidRPr="00FE55C3" w:rsidRDefault="009576F6" w:rsidP="00F6587D">
                            <w:pPr>
                              <w:numPr>
                                <w:ilvl w:val="1"/>
                                <w:numId w:val="47"/>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Alt-2</w:t>
                            </w:r>
                            <w:r w:rsidRPr="00FE55C3">
                              <w:rPr>
                                <w:rFonts w:ascii="Times New Roman" w:eastAsia="Batang" w:hAnsi="Times New Roman" w:cs="Times New Roman"/>
                                <w:color w:val="181818"/>
                                <w:spacing w:val="-6"/>
                                <w:kern w:val="20"/>
                                <w:szCs w:val="20"/>
                                <w:lang w:val="en-GB"/>
                              </w:rPr>
                              <w:t>: A single sequence of length equal to the number of mapped Res per PRB of the PUCCH resource is used, and the sequence is repeated in each PRB. At least the following scheme is considered for PAPR/CM reduction:</w:t>
                            </w:r>
                          </w:p>
                          <w:p w14:paraId="5B638C17" w14:textId="77777777" w:rsidR="009576F6" w:rsidRPr="00FE55C3" w:rsidRDefault="009576F6" w:rsidP="00F6587D">
                            <w:pPr>
                              <w:numPr>
                                <w:ilvl w:val="2"/>
                                <w:numId w:val="47"/>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Cycling of cyclic shifts across RBs in a similar way as for Rel-16 for PF0/1 for the case that </w:t>
                            </w:r>
                            <w:proofErr w:type="spellStart"/>
                            <w:r w:rsidRPr="00FE55C3">
                              <w:rPr>
                                <w:rFonts w:ascii="Times New Roman" w:eastAsia="Batang" w:hAnsi="Times New Roman" w:cs="Times New Roman"/>
                                <w:i/>
                                <w:color w:val="181818"/>
                                <w:spacing w:val="-6"/>
                                <w:kern w:val="20"/>
                                <w:szCs w:val="20"/>
                                <w:lang w:val="en-GB"/>
                              </w:rPr>
                              <w:t>useInterlacePUCCH</w:t>
                            </w:r>
                            <w:proofErr w:type="spellEnd"/>
                            <w:r w:rsidRPr="00FE55C3">
                              <w:rPr>
                                <w:rFonts w:ascii="Times New Roman" w:eastAsia="Batang" w:hAnsi="Times New Roman" w:cs="Times New Roman"/>
                                <w:i/>
                                <w:color w:val="181818"/>
                                <w:spacing w:val="-6"/>
                                <w:kern w:val="20"/>
                                <w:szCs w:val="20"/>
                                <w:lang w:val="en-GB"/>
                              </w:rPr>
                              <w:t>-PUSCH</w:t>
                            </w:r>
                            <w:r w:rsidRPr="00FE55C3">
                              <w:rPr>
                                <w:rFonts w:ascii="Times New Roman" w:eastAsia="Batang" w:hAnsi="Times New Roman" w:cs="Times New Roman"/>
                                <w:color w:val="181818"/>
                                <w:spacing w:val="-6"/>
                                <w:kern w:val="20"/>
                                <w:szCs w:val="20"/>
                                <w:lang w:val="en-GB"/>
                              </w:rPr>
                              <w:t xml:space="preserve"> is configured</w:t>
                            </w:r>
                          </w:p>
                          <w:p w14:paraId="15022AD2" w14:textId="77777777" w:rsidR="009576F6" w:rsidRPr="00FE55C3" w:rsidRDefault="009576F6" w:rsidP="00F6587D">
                            <w:pPr>
                              <w:numPr>
                                <w:ilvl w:val="0"/>
                                <w:numId w:val="47"/>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At least the following aspects should be considered in the study</w:t>
                            </w:r>
                          </w:p>
                          <w:p w14:paraId="0F317350" w14:textId="77777777" w:rsidR="009576F6" w:rsidRPr="00FE55C3" w:rsidRDefault="009576F6" w:rsidP="00F6587D">
                            <w:pPr>
                              <w:numPr>
                                <w:ilvl w:val="1"/>
                                <w:numId w:val="47"/>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Coverage (maximum isotropic loss (MIL)), including</w:t>
                            </w:r>
                          </w:p>
                          <w:p w14:paraId="7721804D" w14:textId="77777777" w:rsidR="009576F6" w:rsidRPr="00FE55C3" w:rsidRDefault="009576F6" w:rsidP="00F6587D">
                            <w:pPr>
                              <w:numPr>
                                <w:ilvl w:val="2"/>
                                <w:numId w:val="47"/>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Required SNR to fulfil PUCCH detection criterion</w:t>
                            </w:r>
                          </w:p>
                          <w:p w14:paraId="5B440BAC" w14:textId="77777777" w:rsidR="009576F6" w:rsidRPr="00FE55C3" w:rsidRDefault="009576F6" w:rsidP="00F6587D">
                            <w:pPr>
                              <w:numPr>
                                <w:ilvl w:val="2"/>
                                <w:numId w:val="47"/>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PAPR/CM as a function of N_RB</w:t>
                            </w:r>
                          </w:p>
                          <w:p w14:paraId="5C80AF82" w14:textId="77777777" w:rsidR="009576F6" w:rsidRPr="00FE55C3" w:rsidRDefault="009576F6" w:rsidP="00F6587D">
                            <w:pPr>
                              <w:numPr>
                                <w:ilvl w:val="1"/>
                                <w:numId w:val="47"/>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Specification impact</w:t>
                            </w:r>
                          </w:p>
                          <w:p w14:paraId="4FD9E8E4" w14:textId="77777777" w:rsidR="009576F6" w:rsidRPr="00FE55C3" w:rsidRDefault="009576F6" w:rsidP="00F6587D">
                            <w:pPr>
                              <w:overflowPunct w:val="0"/>
                              <w:spacing w:after="0" w:line="240" w:lineRule="auto"/>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lang w:val="en-GB"/>
                              </w:rPr>
                              <w:t> </w:t>
                            </w:r>
                          </w:p>
                          <w:p w14:paraId="75C8446C" w14:textId="4C2629D3" w:rsidR="009576F6" w:rsidRPr="00FE55C3" w:rsidRDefault="009576F6" w:rsidP="00F6587D">
                            <w:pPr>
                              <w:spacing w:after="0" w:line="240" w:lineRule="auto"/>
                              <w:jc w:val="left"/>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highlight w:val="green"/>
                                <w:lang w:val="en-GB"/>
                              </w:rPr>
                              <w:t>Agreement</w:t>
                            </w:r>
                            <w:r>
                              <w:rPr>
                                <w:rFonts w:ascii="Times New Roman" w:eastAsia="Batang" w:hAnsi="Times New Roman" w:cs="Times New Roman"/>
                                <w:color w:val="181818"/>
                                <w:spacing w:val="-6"/>
                                <w:kern w:val="20"/>
                                <w:szCs w:val="20"/>
                                <w:highlight w:val="green"/>
                                <w:lang w:val="en-GB"/>
                              </w:rPr>
                              <w:t xml:space="preserve"> #5</w:t>
                            </w:r>
                            <w:r w:rsidRPr="00FE55C3">
                              <w:rPr>
                                <w:rFonts w:ascii="Times New Roman" w:eastAsia="Batang" w:hAnsi="Times New Roman" w:cs="Times New Roman"/>
                                <w:color w:val="181818"/>
                                <w:spacing w:val="-6"/>
                                <w:kern w:val="20"/>
                                <w:szCs w:val="20"/>
                                <w:highlight w:val="green"/>
                                <w:lang w:val="en-GB"/>
                              </w:rPr>
                              <w:t>:</w:t>
                            </w:r>
                          </w:p>
                          <w:p w14:paraId="1EF5DC05" w14:textId="77777777" w:rsidR="009576F6" w:rsidRPr="00FE55C3" w:rsidRDefault="009576F6" w:rsidP="00F6587D">
                            <w:pPr>
                              <w:numPr>
                                <w:ilvl w:val="0"/>
                                <w:numId w:val="48"/>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For UCI of enhanced PF4, support </w:t>
                            </w:r>
                            <w:r w:rsidRPr="00FE55C3">
                              <w:rPr>
                                <w:rFonts w:ascii="Times New Roman" w:eastAsia="Batang" w:hAnsi="Times New Roman" w:cs="Times New Roman"/>
                                <w:color w:val="181818"/>
                                <w:spacing w:val="-6"/>
                                <w:kern w:val="20"/>
                                <w:szCs w:val="20"/>
                                <w:highlight w:val="yellow"/>
                                <w:lang w:val="en-GB"/>
                              </w:rPr>
                              <w:t xml:space="preserve">pre-DFT </w:t>
                            </w:r>
                            <w:proofErr w:type="spellStart"/>
                            <w:r w:rsidRPr="00FE55C3">
                              <w:rPr>
                                <w:rFonts w:ascii="Times New Roman" w:eastAsia="Batang" w:hAnsi="Times New Roman" w:cs="Times New Roman"/>
                                <w:color w:val="181818"/>
                                <w:spacing w:val="-6"/>
                                <w:kern w:val="20"/>
                                <w:szCs w:val="20"/>
                                <w:highlight w:val="yellow"/>
                                <w:lang w:val="en-GB"/>
                              </w:rPr>
                              <w:t>blockwise</w:t>
                            </w:r>
                            <w:proofErr w:type="spellEnd"/>
                            <w:r w:rsidRPr="00FE55C3">
                              <w:rPr>
                                <w:rFonts w:ascii="Times New Roman" w:eastAsia="Batang" w:hAnsi="Times New Roman" w:cs="Times New Roman"/>
                                <w:color w:val="181818"/>
                                <w:spacing w:val="-6"/>
                                <w:kern w:val="20"/>
                                <w:szCs w:val="20"/>
                                <w:highlight w:val="yellow"/>
                                <w:lang w:val="en-GB"/>
                              </w:rPr>
                              <w:t xml:space="preserve"> spreading using OCCs of length 2 and 4 </w:t>
                            </w:r>
                            <w:r w:rsidRPr="00FE55C3">
                              <w:rPr>
                                <w:rFonts w:ascii="Times New Roman" w:eastAsia="Batang" w:hAnsi="Times New Roman" w:cs="Times New Roman"/>
                                <w:color w:val="181818"/>
                                <w:spacing w:val="-6"/>
                                <w:kern w:val="20"/>
                                <w:szCs w:val="20"/>
                                <w:lang w:val="en-GB"/>
                              </w:rPr>
                              <w:t>as defined for Rel-16 PF4</w:t>
                            </w:r>
                          </w:p>
                          <w:p w14:paraId="59067E29" w14:textId="77777777" w:rsidR="009576F6" w:rsidRPr="00FE55C3" w:rsidRDefault="009576F6" w:rsidP="00F6587D">
                            <w:pPr>
                              <w:numPr>
                                <w:ilvl w:val="0"/>
                                <w:numId w:val="48"/>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Further study the following and decide in RAN1#104-b:</w:t>
                            </w:r>
                          </w:p>
                          <w:p w14:paraId="6922DCA2" w14:textId="77777777" w:rsidR="009576F6" w:rsidRPr="00FE55C3" w:rsidRDefault="009576F6" w:rsidP="00F6587D">
                            <w:pPr>
                              <w:numPr>
                                <w:ilvl w:val="1"/>
                                <w:numId w:val="48"/>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Whether or not additional OCC lengths are supported</w:t>
                            </w:r>
                          </w:p>
                          <w:p w14:paraId="797728B6" w14:textId="77777777" w:rsidR="009576F6" w:rsidRPr="00FE55C3" w:rsidRDefault="009576F6" w:rsidP="00F6587D">
                            <w:pPr>
                              <w:numPr>
                                <w:ilvl w:val="1"/>
                                <w:numId w:val="48"/>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Down-select to one of the following alternatives for </w:t>
                            </w:r>
                            <w:proofErr w:type="spellStart"/>
                            <w:r w:rsidRPr="00FE55C3">
                              <w:rPr>
                                <w:rFonts w:ascii="Times New Roman" w:eastAsia="Batang" w:hAnsi="Times New Roman" w:cs="Times New Roman"/>
                                <w:color w:val="181818"/>
                                <w:spacing w:val="-6"/>
                                <w:kern w:val="20"/>
                                <w:szCs w:val="20"/>
                                <w:lang w:val="en-GB"/>
                              </w:rPr>
                              <w:t>blockwise</w:t>
                            </w:r>
                            <w:proofErr w:type="spellEnd"/>
                            <w:r w:rsidRPr="00FE55C3">
                              <w:rPr>
                                <w:rFonts w:ascii="Times New Roman" w:eastAsia="Batang" w:hAnsi="Times New Roman" w:cs="Times New Roman"/>
                                <w:color w:val="181818"/>
                                <w:spacing w:val="-6"/>
                                <w:kern w:val="20"/>
                                <w:szCs w:val="20"/>
                                <w:lang w:val="en-GB"/>
                              </w:rPr>
                              <w:t xml:space="preserve"> spreading</w:t>
                            </w:r>
                          </w:p>
                          <w:p w14:paraId="6B61C39A" w14:textId="77777777" w:rsidR="009576F6" w:rsidRPr="00FE55C3" w:rsidRDefault="009576F6" w:rsidP="00F6587D">
                            <w:pPr>
                              <w:numPr>
                                <w:ilvl w:val="2"/>
                                <w:numId w:val="48"/>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Alt-1</w:t>
                            </w:r>
                            <w:r w:rsidRPr="00FE55C3">
                              <w:rPr>
                                <w:rFonts w:ascii="Times New Roman" w:eastAsia="Batang" w:hAnsi="Times New Roman" w:cs="Times New Roman"/>
                                <w:color w:val="181818"/>
                                <w:spacing w:val="-6"/>
                                <w:kern w:val="20"/>
                                <w:szCs w:val="20"/>
                                <w:lang w:val="en-GB"/>
                              </w:rPr>
                              <w:t xml:space="preserve">: </w:t>
                            </w:r>
                            <w:proofErr w:type="spellStart"/>
                            <w:r w:rsidRPr="00FE55C3">
                              <w:rPr>
                                <w:rFonts w:ascii="Times New Roman" w:eastAsia="Batang" w:hAnsi="Times New Roman" w:cs="Times New Roman"/>
                                <w:color w:val="181818"/>
                                <w:spacing w:val="-6"/>
                                <w:kern w:val="20"/>
                                <w:szCs w:val="20"/>
                                <w:lang w:val="en-GB"/>
                              </w:rPr>
                              <w:t>Blockwise</w:t>
                            </w:r>
                            <w:proofErr w:type="spellEnd"/>
                            <w:r w:rsidRPr="00FE55C3">
                              <w:rPr>
                                <w:rFonts w:ascii="Times New Roman" w:eastAsia="Batang" w:hAnsi="Times New Roman" w:cs="Times New Roman"/>
                                <w:color w:val="181818"/>
                                <w:spacing w:val="-6"/>
                                <w:kern w:val="20"/>
                                <w:szCs w:val="20"/>
                                <w:lang w:val="en-GB"/>
                              </w:rPr>
                              <w:t xml:space="preserve"> spreading is performed across all allocated RBs</w:t>
                            </w:r>
                          </w:p>
                          <w:p w14:paraId="2099E3F5" w14:textId="77777777" w:rsidR="009576F6" w:rsidRPr="00FE55C3" w:rsidRDefault="009576F6" w:rsidP="00F6587D">
                            <w:pPr>
                              <w:numPr>
                                <w:ilvl w:val="2"/>
                                <w:numId w:val="48"/>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Alt-2</w:t>
                            </w:r>
                            <w:r w:rsidRPr="00FE55C3">
                              <w:rPr>
                                <w:rFonts w:ascii="Times New Roman" w:eastAsia="Batang" w:hAnsi="Times New Roman" w:cs="Times New Roman"/>
                                <w:color w:val="181818"/>
                                <w:spacing w:val="-6"/>
                                <w:kern w:val="20"/>
                                <w:szCs w:val="20"/>
                                <w:lang w:val="en-GB"/>
                              </w:rPr>
                              <w:t xml:space="preserve">: </w:t>
                            </w:r>
                            <w:proofErr w:type="spellStart"/>
                            <w:r w:rsidRPr="00FE55C3">
                              <w:rPr>
                                <w:rFonts w:ascii="Times New Roman" w:eastAsia="Batang" w:hAnsi="Times New Roman" w:cs="Times New Roman"/>
                                <w:color w:val="181818"/>
                                <w:spacing w:val="-6"/>
                                <w:kern w:val="20"/>
                                <w:szCs w:val="20"/>
                                <w:lang w:val="en-GB"/>
                              </w:rPr>
                              <w:t>Blockwise</w:t>
                            </w:r>
                            <w:proofErr w:type="spellEnd"/>
                            <w:r w:rsidRPr="00FE55C3">
                              <w:rPr>
                                <w:rFonts w:ascii="Times New Roman" w:eastAsia="Batang" w:hAnsi="Times New Roman" w:cs="Times New Roman"/>
                                <w:color w:val="181818"/>
                                <w:spacing w:val="-6"/>
                                <w:kern w:val="20"/>
                                <w:szCs w:val="20"/>
                                <w:lang w:val="en-GB"/>
                              </w:rPr>
                              <w:t xml:space="preserve"> spreading and DFT is performed per-RB followed by per-RB PAPR/CM reduction mechanism.</w:t>
                            </w:r>
                          </w:p>
                          <w:p w14:paraId="4ACAEEF7" w14:textId="77777777" w:rsidR="009576F6" w:rsidRPr="00FE55C3" w:rsidRDefault="009576F6" w:rsidP="00F6587D">
                            <w:pPr>
                              <w:numPr>
                                <w:ilvl w:val="0"/>
                                <w:numId w:val="48"/>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At least the following aspects should be considered in the study</w:t>
                            </w:r>
                          </w:p>
                          <w:p w14:paraId="663E6613" w14:textId="77777777" w:rsidR="009576F6" w:rsidRPr="00FE55C3" w:rsidRDefault="009576F6" w:rsidP="00F6587D">
                            <w:pPr>
                              <w:numPr>
                                <w:ilvl w:val="1"/>
                                <w:numId w:val="48"/>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Coverage (maximum isotropic loss (MIL)), including</w:t>
                            </w:r>
                          </w:p>
                          <w:p w14:paraId="02DED9C5" w14:textId="77777777" w:rsidR="009576F6" w:rsidRPr="00FE55C3" w:rsidRDefault="009576F6" w:rsidP="00F6587D">
                            <w:pPr>
                              <w:numPr>
                                <w:ilvl w:val="2"/>
                                <w:numId w:val="48"/>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Required SNR to fulfil PUCCH detection criterion</w:t>
                            </w:r>
                          </w:p>
                          <w:p w14:paraId="3A551F80" w14:textId="77777777" w:rsidR="009576F6" w:rsidRPr="00FE55C3" w:rsidRDefault="009576F6" w:rsidP="00F6587D">
                            <w:pPr>
                              <w:numPr>
                                <w:ilvl w:val="2"/>
                                <w:numId w:val="48"/>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PAPR/CM as a function of N_RB</w:t>
                            </w:r>
                          </w:p>
                          <w:p w14:paraId="3194A971" w14:textId="44F1D991" w:rsidR="009576F6" w:rsidRPr="00FE55C3" w:rsidRDefault="009576F6" w:rsidP="00F6587D">
                            <w:pPr>
                              <w:numPr>
                                <w:ilvl w:val="1"/>
                                <w:numId w:val="48"/>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Specification impact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4BC240" id="_x0000_s1027" type="#_x0000_t202" style="position:absolute;left:0;text-align:left;margin-left:428.8pt;margin-top:.3pt;width:480pt;height:110.6pt;z-index:251658241;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">
                <v:textbox style="mso-fit-shape-to-text:t">
                  <w:txbxContent>
                    <w:p w14:paraId="4D53D01B" w14:textId="77777777" w:rsidR="00F6587D" w:rsidRPr="00BC1D92" w:rsidRDefault="00F6587D" w:rsidP="00F6587D">
                      <w:pPr>
                        <w:pStyle w:val="NormalWeb"/>
                        <w:spacing w:after="0" w:line="240" w:lineRule="auto"/>
                        <w:textAlignment w:val="baseline"/>
                        <w:rPr>
                          <w:rFonts w:eastAsia="Times New Roman"/>
                          <w:sz w:val="20"/>
                          <w:szCs w:val="20"/>
                        </w:rPr>
                      </w:pPr>
                      <w:r w:rsidRPr="00BC1D92">
                        <w:rPr>
                          <w:rFonts w:eastAsia="Batang"/>
                          <w:color w:val="181818"/>
                          <w:spacing w:val="-6"/>
                          <w:kern w:val="20"/>
                          <w:sz w:val="20"/>
                          <w:szCs w:val="20"/>
                          <w:highlight w:val="green"/>
                          <w:lang w:val="en-GB"/>
                        </w:rPr>
                        <w:t>Agreement</w:t>
                      </w:r>
                      <w:r>
                        <w:rPr>
                          <w:rFonts w:eastAsia="Batang"/>
                          <w:color w:val="181818"/>
                          <w:spacing w:val="-6"/>
                          <w:kern w:val="20"/>
                          <w:sz w:val="20"/>
                          <w:szCs w:val="20"/>
                          <w:highlight w:val="green"/>
                          <w:lang w:val="en-GB"/>
                        </w:rPr>
                        <w:t xml:space="preserve"> #3</w:t>
                      </w:r>
                      <w:r w:rsidRPr="00BC1D92">
                        <w:rPr>
                          <w:rFonts w:eastAsia="Batang"/>
                          <w:color w:val="181818"/>
                          <w:spacing w:val="-6"/>
                          <w:kern w:val="20"/>
                          <w:sz w:val="20"/>
                          <w:szCs w:val="20"/>
                          <w:highlight w:val="green"/>
                          <w:lang w:val="en-GB"/>
                        </w:rPr>
                        <w:t>:</w:t>
                      </w:r>
                    </w:p>
                    <w:p w14:paraId="23638D07" w14:textId="77777777" w:rsidR="00F6587D" w:rsidRPr="00BC1D92" w:rsidRDefault="00F6587D" w:rsidP="00F6587D">
                      <w:pPr>
                        <w:spacing w:after="0" w:line="240" w:lineRule="auto"/>
                        <w:textAlignment w:val="baseline"/>
                        <w:rPr>
                          <w:rFonts w:ascii="Times New Roman" w:eastAsia="Times New Roman" w:hAnsi="Times New Roman" w:cs="Times New Roman"/>
                          <w:szCs w:val="20"/>
                        </w:rPr>
                      </w:pPr>
                      <w:r w:rsidRPr="00BC1D92">
                        <w:rPr>
                          <w:rFonts w:ascii="Times New Roman" w:eastAsia="Batang" w:hAnsi="Times New Roman" w:cs="Times New Roman"/>
                          <w:color w:val="181818"/>
                          <w:spacing w:val="-6"/>
                          <w:kern w:val="20"/>
                          <w:szCs w:val="20"/>
                          <w:lang w:val="en-GB"/>
                        </w:rPr>
                        <w:t>For enhanced (multi-RB) PUCCH Formats 0/1/4 for 120/480/960 kHz SCS, support allocation of N_RB contiguous RBs</w:t>
                      </w:r>
                    </w:p>
                    <w:p w14:paraId="3D260AA1" w14:textId="77777777" w:rsidR="00F6587D" w:rsidRPr="00BC1D92" w:rsidRDefault="00F6587D" w:rsidP="00F6587D">
                      <w:pPr>
                        <w:numPr>
                          <w:ilvl w:val="0"/>
                          <w:numId w:val="44"/>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FFS: Values of N_RB for each SCS</w:t>
                      </w:r>
                    </w:p>
                    <w:p w14:paraId="77728818" w14:textId="77777777" w:rsidR="00F6587D" w:rsidRPr="00BC1D92" w:rsidRDefault="00F6587D" w:rsidP="00F6587D">
                      <w:pPr>
                        <w:numPr>
                          <w:ilvl w:val="0"/>
                          <w:numId w:val="44"/>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For 480/960 kHz SCS, all REs within each RB are mapped</w:t>
                      </w:r>
                    </w:p>
                    <w:p w14:paraId="7FDBF71A" w14:textId="77777777" w:rsidR="00F6587D" w:rsidRPr="00BC1D92" w:rsidRDefault="00F6587D" w:rsidP="00F6587D">
                      <w:pPr>
                        <w:numPr>
                          <w:ilvl w:val="1"/>
                          <w:numId w:val="44"/>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Note: PRB and sub-PRB interlaced mapping is not considered further</w:t>
                      </w:r>
                    </w:p>
                    <w:p w14:paraId="34A3A059" w14:textId="77777777" w:rsidR="00F6587D" w:rsidRPr="00BC1D92" w:rsidRDefault="00F6587D" w:rsidP="00F6587D">
                      <w:pPr>
                        <w:numPr>
                          <w:ilvl w:val="0"/>
                          <w:numId w:val="44"/>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For 120 kHz SCS, further discuss the following two alternatives:</w:t>
                      </w:r>
                    </w:p>
                    <w:p w14:paraId="044B5293" w14:textId="77777777" w:rsidR="00F6587D" w:rsidRPr="00BC1D92" w:rsidRDefault="00F6587D" w:rsidP="00F6587D">
                      <w:pPr>
                        <w:numPr>
                          <w:ilvl w:val="1"/>
                          <w:numId w:val="44"/>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highlight w:val="yellow"/>
                          <w:lang w:val="en-GB"/>
                        </w:rPr>
                        <w:t>Alt-1</w:t>
                      </w:r>
                      <w:r w:rsidRPr="00BC1D92">
                        <w:rPr>
                          <w:rFonts w:ascii="Times New Roman" w:eastAsia="Batang" w:hAnsi="Times New Roman" w:cs="Times New Roman"/>
                          <w:color w:val="181818"/>
                          <w:spacing w:val="-6"/>
                          <w:kern w:val="20"/>
                          <w:szCs w:val="20"/>
                          <w:lang w:val="en-GB"/>
                        </w:rPr>
                        <w:t>: All REs within each RB are mapped</w:t>
                      </w:r>
                    </w:p>
                    <w:p w14:paraId="58AB7584" w14:textId="77777777" w:rsidR="00F6587D" w:rsidRPr="00BC1D92" w:rsidRDefault="00F6587D" w:rsidP="00F6587D">
                      <w:pPr>
                        <w:numPr>
                          <w:ilvl w:val="2"/>
                          <w:numId w:val="44"/>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Note: PRB and sub-PRB interlaced mapping is not considered further</w:t>
                      </w:r>
                    </w:p>
                    <w:p w14:paraId="44C837EC" w14:textId="77777777" w:rsidR="00F6587D" w:rsidRPr="00BC1D92" w:rsidRDefault="00F6587D" w:rsidP="00F6587D">
                      <w:pPr>
                        <w:numPr>
                          <w:ilvl w:val="1"/>
                          <w:numId w:val="44"/>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highlight w:val="yellow"/>
                          <w:lang w:val="en-GB"/>
                        </w:rPr>
                        <w:t>Alt-2</w:t>
                      </w:r>
                      <w:r w:rsidRPr="00BC1D92">
                        <w:rPr>
                          <w:rFonts w:ascii="Times New Roman" w:eastAsia="Batang" w:hAnsi="Times New Roman" w:cs="Times New Roman"/>
                          <w:color w:val="181818"/>
                          <w:spacing w:val="-6"/>
                          <w:kern w:val="20"/>
                          <w:szCs w:val="20"/>
                          <w:lang w:val="en-GB"/>
                        </w:rPr>
                        <w:t>: Subset of REs within each RB are mapped (sub-PRB interlaced mapping)</w:t>
                      </w:r>
                    </w:p>
                    <w:p w14:paraId="7F168F41" w14:textId="3ECA9487" w:rsidR="009576F6" w:rsidRPr="00FE55C3" w:rsidRDefault="009576F6" w:rsidP="00F6587D">
                      <w:pPr>
                        <w:pStyle w:val="NormalWeb"/>
                        <w:overflowPunct w:val="0"/>
                        <w:spacing w:after="0" w:line="240" w:lineRule="auto"/>
                        <w:textAlignment w:val="baseline"/>
                        <w:rPr>
                          <w:rFonts w:eastAsia="Times New Roman"/>
                          <w:sz w:val="20"/>
                          <w:szCs w:val="20"/>
                        </w:rPr>
                      </w:pPr>
                      <w:r w:rsidRPr="00FE55C3">
                        <w:rPr>
                          <w:rFonts w:eastAsia="Batang"/>
                          <w:color w:val="181818"/>
                          <w:spacing w:val="-6"/>
                          <w:kern w:val="20"/>
                          <w:sz w:val="20"/>
                          <w:szCs w:val="20"/>
                          <w:highlight w:val="green"/>
                          <w:lang w:val="en-GB"/>
                        </w:rPr>
                        <w:t>Agreement</w:t>
                      </w:r>
                      <w:r>
                        <w:rPr>
                          <w:rFonts w:eastAsia="Batang"/>
                          <w:color w:val="181818"/>
                          <w:spacing w:val="-6"/>
                          <w:kern w:val="20"/>
                          <w:sz w:val="20"/>
                          <w:szCs w:val="20"/>
                          <w:highlight w:val="green"/>
                          <w:lang w:val="en-GB"/>
                        </w:rPr>
                        <w:t xml:space="preserve"> #4</w:t>
                      </w:r>
                      <w:r w:rsidRPr="00FE55C3">
                        <w:rPr>
                          <w:rFonts w:eastAsia="Batang"/>
                          <w:color w:val="181818"/>
                          <w:spacing w:val="-6"/>
                          <w:kern w:val="20"/>
                          <w:sz w:val="20"/>
                          <w:szCs w:val="20"/>
                          <w:highlight w:val="green"/>
                          <w:lang w:val="en-GB"/>
                        </w:rPr>
                        <w:t>:</w:t>
                      </w:r>
                    </w:p>
                    <w:p w14:paraId="1F82B264" w14:textId="77777777" w:rsidR="009576F6" w:rsidRPr="00FE55C3" w:rsidRDefault="009576F6" w:rsidP="00F6587D">
                      <w:pPr>
                        <w:numPr>
                          <w:ilvl w:val="0"/>
                          <w:numId w:val="47"/>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For DMRS of enhanced PF4, support Type-1 low PAPR sequences</w:t>
                      </w:r>
                      <w:r w:rsidRPr="00FE55C3">
                        <w:rPr>
                          <w:rFonts w:ascii="Times New Roman" w:eastAsia="Batang" w:hAnsi="Times New Roman" w:cs="Times New Roman"/>
                          <w:color w:val="181818"/>
                          <w:spacing w:val="-6"/>
                          <w:kern w:val="20"/>
                          <w:szCs w:val="20"/>
                          <w:lang w:val="en-GB"/>
                        </w:rPr>
                        <w:t>. Further study and strive to select one of the following alternatives for sequence construction:</w:t>
                      </w:r>
                    </w:p>
                    <w:p w14:paraId="740270E1" w14:textId="77777777" w:rsidR="009576F6" w:rsidRPr="00FE55C3" w:rsidRDefault="009576F6" w:rsidP="00F6587D">
                      <w:pPr>
                        <w:numPr>
                          <w:ilvl w:val="1"/>
                          <w:numId w:val="47"/>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Alt-1</w:t>
                      </w:r>
                      <w:r w:rsidRPr="00FE55C3">
                        <w:rPr>
                          <w:rFonts w:ascii="Times New Roman" w:eastAsia="Batang" w:hAnsi="Times New Roman" w:cs="Times New Roman"/>
                          <w:color w:val="181818"/>
                          <w:spacing w:val="-6"/>
                          <w:kern w:val="20"/>
                          <w:szCs w:val="20"/>
                          <w:lang w:val="en-GB"/>
                        </w:rPr>
                        <w:t xml:space="preserve">: A single sequence of length equal to the total number of mapped Res of </w:t>
                      </w:r>
                      <w:proofErr w:type="spellStart"/>
                      <w:r w:rsidRPr="00FE55C3">
                        <w:rPr>
                          <w:rFonts w:ascii="Times New Roman" w:eastAsia="Batang" w:hAnsi="Times New Roman" w:cs="Times New Roman"/>
                          <w:color w:val="181818"/>
                          <w:spacing w:val="-6"/>
                          <w:kern w:val="20"/>
                          <w:szCs w:val="20"/>
                          <w:lang w:val="en-GB"/>
                        </w:rPr>
                        <w:t>of</w:t>
                      </w:r>
                      <w:proofErr w:type="spellEnd"/>
                      <w:r w:rsidRPr="00FE55C3">
                        <w:rPr>
                          <w:rFonts w:ascii="Times New Roman" w:eastAsia="Batang" w:hAnsi="Times New Roman" w:cs="Times New Roman"/>
                          <w:color w:val="181818"/>
                          <w:spacing w:val="-6"/>
                          <w:kern w:val="20"/>
                          <w:szCs w:val="20"/>
                          <w:lang w:val="en-GB"/>
                        </w:rPr>
                        <w:t xml:space="preserve"> the PUCCH resource is used. Cyclic shifts are defined in the same was as Rel-15/16 for PF4.</w:t>
                      </w:r>
                    </w:p>
                    <w:p w14:paraId="1CB15DAE" w14:textId="77777777" w:rsidR="009576F6" w:rsidRPr="00FE55C3" w:rsidRDefault="009576F6" w:rsidP="00F6587D">
                      <w:pPr>
                        <w:numPr>
                          <w:ilvl w:val="1"/>
                          <w:numId w:val="47"/>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Alt-2</w:t>
                      </w:r>
                      <w:r w:rsidRPr="00FE55C3">
                        <w:rPr>
                          <w:rFonts w:ascii="Times New Roman" w:eastAsia="Batang" w:hAnsi="Times New Roman" w:cs="Times New Roman"/>
                          <w:color w:val="181818"/>
                          <w:spacing w:val="-6"/>
                          <w:kern w:val="20"/>
                          <w:szCs w:val="20"/>
                          <w:lang w:val="en-GB"/>
                        </w:rPr>
                        <w:t>: A single sequence of length equal to the number of mapped Res per PRB of the PUCCH resource is used, and the sequence is repeated in each PRB. At least the following scheme is considered for PAPR/CM reduction:</w:t>
                      </w:r>
                    </w:p>
                    <w:p w14:paraId="5B638C17" w14:textId="77777777" w:rsidR="009576F6" w:rsidRPr="00FE55C3" w:rsidRDefault="009576F6" w:rsidP="00F6587D">
                      <w:pPr>
                        <w:numPr>
                          <w:ilvl w:val="2"/>
                          <w:numId w:val="47"/>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Cycling of cyclic shifts across RBs in a similar way as for Rel-16 for PF0/1 for the case that </w:t>
                      </w:r>
                      <w:proofErr w:type="spellStart"/>
                      <w:r w:rsidRPr="00FE55C3">
                        <w:rPr>
                          <w:rFonts w:ascii="Times New Roman" w:eastAsia="Batang" w:hAnsi="Times New Roman" w:cs="Times New Roman"/>
                          <w:i/>
                          <w:color w:val="181818"/>
                          <w:spacing w:val="-6"/>
                          <w:kern w:val="20"/>
                          <w:szCs w:val="20"/>
                          <w:lang w:val="en-GB"/>
                        </w:rPr>
                        <w:t>useInterlacePUCCH</w:t>
                      </w:r>
                      <w:proofErr w:type="spellEnd"/>
                      <w:r w:rsidRPr="00FE55C3">
                        <w:rPr>
                          <w:rFonts w:ascii="Times New Roman" w:eastAsia="Batang" w:hAnsi="Times New Roman" w:cs="Times New Roman"/>
                          <w:i/>
                          <w:color w:val="181818"/>
                          <w:spacing w:val="-6"/>
                          <w:kern w:val="20"/>
                          <w:szCs w:val="20"/>
                          <w:lang w:val="en-GB"/>
                        </w:rPr>
                        <w:t>-PUSCH</w:t>
                      </w:r>
                      <w:r w:rsidRPr="00FE55C3">
                        <w:rPr>
                          <w:rFonts w:ascii="Times New Roman" w:eastAsia="Batang" w:hAnsi="Times New Roman" w:cs="Times New Roman"/>
                          <w:color w:val="181818"/>
                          <w:spacing w:val="-6"/>
                          <w:kern w:val="20"/>
                          <w:szCs w:val="20"/>
                          <w:lang w:val="en-GB"/>
                        </w:rPr>
                        <w:t xml:space="preserve"> is configured</w:t>
                      </w:r>
                    </w:p>
                    <w:p w14:paraId="15022AD2" w14:textId="77777777" w:rsidR="009576F6" w:rsidRPr="00FE55C3" w:rsidRDefault="009576F6" w:rsidP="00F6587D">
                      <w:pPr>
                        <w:numPr>
                          <w:ilvl w:val="0"/>
                          <w:numId w:val="47"/>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At least the following aspects should be considered in the study</w:t>
                      </w:r>
                    </w:p>
                    <w:p w14:paraId="0F317350" w14:textId="77777777" w:rsidR="009576F6" w:rsidRPr="00FE55C3" w:rsidRDefault="009576F6" w:rsidP="00F6587D">
                      <w:pPr>
                        <w:numPr>
                          <w:ilvl w:val="1"/>
                          <w:numId w:val="47"/>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Coverage (maximum isotropic loss (MIL)), including</w:t>
                      </w:r>
                    </w:p>
                    <w:p w14:paraId="7721804D" w14:textId="77777777" w:rsidR="009576F6" w:rsidRPr="00FE55C3" w:rsidRDefault="009576F6" w:rsidP="00F6587D">
                      <w:pPr>
                        <w:numPr>
                          <w:ilvl w:val="2"/>
                          <w:numId w:val="47"/>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Required SNR to fulfil PUCCH detection criterion</w:t>
                      </w:r>
                    </w:p>
                    <w:p w14:paraId="5B440BAC" w14:textId="77777777" w:rsidR="009576F6" w:rsidRPr="00FE55C3" w:rsidRDefault="009576F6" w:rsidP="00F6587D">
                      <w:pPr>
                        <w:numPr>
                          <w:ilvl w:val="2"/>
                          <w:numId w:val="47"/>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PAPR/CM as a function of N_RB</w:t>
                      </w:r>
                    </w:p>
                    <w:p w14:paraId="5C80AF82" w14:textId="77777777" w:rsidR="009576F6" w:rsidRPr="00FE55C3" w:rsidRDefault="009576F6" w:rsidP="00F6587D">
                      <w:pPr>
                        <w:numPr>
                          <w:ilvl w:val="1"/>
                          <w:numId w:val="47"/>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Specification impact</w:t>
                      </w:r>
                    </w:p>
                    <w:p w14:paraId="4FD9E8E4" w14:textId="77777777" w:rsidR="009576F6" w:rsidRPr="00FE55C3" w:rsidRDefault="009576F6" w:rsidP="00F6587D">
                      <w:pPr>
                        <w:overflowPunct w:val="0"/>
                        <w:spacing w:after="0" w:line="240" w:lineRule="auto"/>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lang w:val="en-GB"/>
                        </w:rPr>
                        <w:t> </w:t>
                      </w:r>
                    </w:p>
                    <w:p w14:paraId="75C8446C" w14:textId="4C2629D3" w:rsidR="009576F6" w:rsidRPr="00FE55C3" w:rsidRDefault="009576F6" w:rsidP="00F6587D">
                      <w:pPr>
                        <w:spacing w:after="0" w:line="240" w:lineRule="auto"/>
                        <w:jc w:val="left"/>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highlight w:val="green"/>
                          <w:lang w:val="en-GB"/>
                        </w:rPr>
                        <w:t>Agreement</w:t>
                      </w:r>
                      <w:r>
                        <w:rPr>
                          <w:rFonts w:ascii="Times New Roman" w:eastAsia="Batang" w:hAnsi="Times New Roman" w:cs="Times New Roman"/>
                          <w:color w:val="181818"/>
                          <w:spacing w:val="-6"/>
                          <w:kern w:val="20"/>
                          <w:szCs w:val="20"/>
                          <w:highlight w:val="green"/>
                          <w:lang w:val="en-GB"/>
                        </w:rPr>
                        <w:t xml:space="preserve"> #5</w:t>
                      </w:r>
                      <w:r w:rsidRPr="00FE55C3">
                        <w:rPr>
                          <w:rFonts w:ascii="Times New Roman" w:eastAsia="Batang" w:hAnsi="Times New Roman" w:cs="Times New Roman"/>
                          <w:color w:val="181818"/>
                          <w:spacing w:val="-6"/>
                          <w:kern w:val="20"/>
                          <w:szCs w:val="20"/>
                          <w:highlight w:val="green"/>
                          <w:lang w:val="en-GB"/>
                        </w:rPr>
                        <w:t>:</w:t>
                      </w:r>
                    </w:p>
                    <w:p w14:paraId="1EF5DC05" w14:textId="77777777" w:rsidR="009576F6" w:rsidRPr="00FE55C3" w:rsidRDefault="009576F6" w:rsidP="00F6587D">
                      <w:pPr>
                        <w:numPr>
                          <w:ilvl w:val="0"/>
                          <w:numId w:val="48"/>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For UCI of enhanced PF4, support </w:t>
                      </w:r>
                      <w:r w:rsidRPr="00FE55C3">
                        <w:rPr>
                          <w:rFonts w:ascii="Times New Roman" w:eastAsia="Batang" w:hAnsi="Times New Roman" w:cs="Times New Roman"/>
                          <w:color w:val="181818"/>
                          <w:spacing w:val="-6"/>
                          <w:kern w:val="20"/>
                          <w:szCs w:val="20"/>
                          <w:highlight w:val="yellow"/>
                          <w:lang w:val="en-GB"/>
                        </w:rPr>
                        <w:t xml:space="preserve">pre-DFT </w:t>
                      </w:r>
                      <w:proofErr w:type="spellStart"/>
                      <w:r w:rsidRPr="00FE55C3">
                        <w:rPr>
                          <w:rFonts w:ascii="Times New Roman" w:eastAsia="Batang" w:hAnsi="Times New Roman" w:cs="Times New Roman"/>
                          <w:color w:val="181818"/>
                          <w:spacing w:val="-6"/>
                          <w:kern w:val="20"/>
                          <w:szCs w:val="20"/>
                          <w:highlight w:val="yellow"/>
                          <w:lang w:val="en-GB"/>
                        </w:rPr>
                        <w:t>blockwise</w:t>
                      </w:r>
                      <w:proofErr w:type="spellEnd"/>
                      <w:r w:rsidRPr="00FE55C3">
                        <w:rPr>
                          <w:rFonts w:ascii="Times New Roman" w:eastAsia="Batang" w:hAnsi="Times New Roman" w:cs="Times New Roman"/>
                          <w:color w:val="181818"/>
                          <w:spacing w:val="-6"/>
                          <w:kern w:val="20"/>
                          <w:szCs w:val="20"/>
                          <w:highlight w:val="yellow"/>
                          <w:lang w:val="en-GB"/>
                        </w:rPr>
                        <w:t xml:space="preserve"> spreading using OCCs of length 2 and 4 </w:t>
                      </w:r>
                      <w:r w:rsidRPr="00FE55C3">
                        <w:rPr>
                          <w:rFonts w:ascii="Times New Roman" w:eastAsia="Batang" w:hAnsi="Times New Roman" w:cs="Times New Roman"/>
                          <w:color w:val="181818"/>
                          <w:spacing w:val="-6"/>
                          <w:kern w:val="20"/>
                          <w:szCs w:val="20"/>
                          <w:lang w:val="en-GB"/>
                        </w:rPr>
                        <w:t>as defined for Rel-16 PF4</w:t>
                      </w:r>
                    </w:p>
                    <w:p w14:paraId="59067E29" w14:textId="77777777" w:rsidR="009576F6" w:rsidRPr="00FE55C3" w:rsidRDefault="009576F6" w:rsidP="00F6587D">
                      <w:pPr>
                        <w:numPr>
                          <w:ilvl w:val="0"/>
                          <w:numId w:val="48"/>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Further study the following and decide in RAN1#104-b:</w:t>
                      </w:r>
                    </w:p>
                    <w:p w14:paraId="6922DCA2" w14:textId="77777777" w:rsidR="009576F6" w:rsidRPr="00FE55C3" w:rsidRDefault="009576F6" w:rsidP="00F6587D">
                      <w:pPr>
                        <w:numPr>
                          <w:ilvl w:val="1"/>
                          <w:numId w:val="48"/>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Whether or not additional OCC lengths are supported</w:t>
                      </w:r>
                    </w:p>
                    <w:p w14:paraId="797728B6" w14:textId="77777777" w:rsidR="009576F6" w:rsidRPr="00FE55C3" w:rsidRDefault="009576F6" w:rsidP="00F6587D">
                      <w:pPr>
                        <w:numPr>
                          <w:ilvl w:val="1"/>
                          <w:numId w:val="48"/>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Down-select to one of the following alternatives for </w:t>
                      </w:r>
                      <w:proofErr w:type="spellStart"/>
                      <w:r w:rsidRPr="00FE55C3">
                        <w:rPr>
                          <w:rFonts w:ascii="Times New Roman" w:eastAsia="Batang" w:hAnsi="Times New Roman" w:cs="Times New Roman"/>
                          <w:color w:val="181818"/>
                          <w:spacing w:val="-6"/>
                          <w:kern w:val="20"/>
                          <w:szCs w:val="20"/>
                          <w:lang w:val="en-GB"/>
                        </w:rPr>
                        <w:t>blockwise</w:t>
                      </w:r>
                      <w:proofErr w:type="spellEnd"/>
                      <w:r w:rsidRPr="00FE55C3">
                        <w:rPr>
                          <w:rFonts w:ascii="Times New Roman" w:eastAsia="Batang" w:hAnsi="Times New Roman" w:cs="Times New Roman"/>
                          <w:color w:val="181818"/>
                          <w:spacing w:val="-6"/>
                          <w:kern w:val="20"/>
                          <w:szCs w:val="20"/>
                          <w:lang w:val="en-GB"/>
                        </w:rPr>
                        <w:t xml:space="preserve"> spreading</w:t>
                      </w:r>
                    </w:p>
                    <w:p w14:paraId="6B61C39A" w14:textId="77777777" w:rsidR="009576F6" w:rsidRPr="00FE55C3" w:rsidRDefault="009576F6" w:rsidP="00F6587D">
                      <w:pPr>
                        <w:numPr>
                          <w:ilvl w:val="2"/>
                          <w:numId w:val="48"/>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Alt-1</w:t>
                      </w:r>
                      <w:r w:rsidRPr="00FE55C3">
                        <w:rPr>
                          <w:rFonts w:ascii="Times New Roman" w:eastAsia="Batang" w:hAnsi="Times New Roman" w:cs="Times New Roman"/>
                          <w:color w:val="181818"/>
                          <w:spacing w:val="-6"/>
                          <w:kern w:val="20"/>
                          <w:szCs w:val="20"/>
                          <w:lang w:val="en-GB"/>
                        </w:rPr>
                        <w:t xml:space="preserve">: </w:t>
                      </w:r>
                      <w:proofErr w:type="spellStart"/>
                      <w:r w:rsidRPr="00FE55C3">
                        <w:rPr>
                          <w:rFonts w:ascii="Times New Roman" w:eastAsia="Batang" w:hAnsi="Times New Roman" w:cs="Times New Roman"/>
                          <w:color w:val="181818"/>
                          <w:spacing w:val="-6"/>
                          <w:kern w:val="20"/>
                          <w:szCs w:val="20"/>
                          <w:lang w:val="en-GB"/>
                        </w:rPr>
                        <w:t>Blockwise</w:t>
                      </w:r>
                      <w:proofErr w:type="spellEnd"/>
                      <w:r w:rsidRPr="00FE55C3">
                        <w:rPr>
                          <w:rFonts w:ascii="Times New Roman" w:eastAsia="Batang" w:hAnsi="Times New Roman" w:cs="Times New Roman"/>
                          <w:color w:val="181818"/>
                          <w:spacing w:val="-6"/>
                          <w:kern w:val="20"/>
                          <w:szCs w:val="20"/>
                          <w:lang w:val="en-GB"/>
                        </w:rPr>
                        <w:t xml:space="preserve"> spreading is performed across all allocated RBs</w:t>
                      </w:r>
                    </w:p>
                    <w:p w14:paraId="2099E3F5" w14:textId="77777777" w:rsidR="009576F6" w:rsidRPr="00FE55C3" w:rsidRDefault="009576F6" w:rsidP="00F6587D">
                      <w:pPr>
                        <w:numPr>
                          <w:ilvl w:val="2"/>
                          <w:numId w:val="48"/>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Alt-2</w:t>
                      </w:r>
                      <w:r w:rsidRPr="00FE55C3">
                        <w:rPr>
                          <w:rFonts w:ascii="Times New Roman" w:eastAsia="Batang" w:hAnsi="Times New Roman" w:cs="Times New Roman"/>
                          <w:color w:val="181818"/>
                          <w:spacing w:val="-6"/>
                          <w:kern w:val="20"/>
                          <w:szCs w:val="20"/>
                          <w:lang w:val="en-GB"/>
                        </w:rPr>
                        <w:t xml:space="preserve">: </w:t>
                      </w:r>
                      <w:proofErr w:type="spellStart"/>
                      <w:r w:rsidRPr="00FE55C3">
                        <w:rPr>
                          <w:rFonts w:ascii="Times New Roman" w:eastAsia="Batang" w:hAnsi="Times New Roman" w:cs="Times New Roman"/>
                          <w:color w:val="181818"/>
                          <w:spacing w:val="-6"/>
                          <w:kern w:val="20"/>
                          <w:szCs w:val="20"/>
                          <w:lang w:val="en-GB"/>
                        </w:rPr>
                        <w:t>Blockwise</w:t>
                      </w:r>
                      <w:proofErr w:type="spellEnd"/>
                      <w:r w:rsidRPr="00FE55C3">
                        <w:rPr>
                          <w:rFonts w:ascii="Times New Roman" w:eastAsia="Batang" w:hAnsi="Times New Roman" w:cs="Times New Roman"/>
                          <w:color w:val="181818"/>
                          <w:spacing w:val="-6"/>
                          <w:kern w:val="20"/>
                          <w:szCs w:val="20"/>
                          <w:lang w:val="en-GB"/>
                        </w:rPr>
                        <w:t xml:space="preserve"> spreading and DFT is performed per-RB followed by per-RB PAPR/CM reduction mechanism.</w:t>
                      </w:r>
                    </w:p>
                    <w:p w14:paraId="4ACAEEF7" w14:textId="77777777" w:rsidR="009576F6" w:rsidRPr="00FE55C3" w:rsidRDefault="009576F6" w:rsidP="00F6587D">
                      <w:pPr>
                        <w:numPr>
                          <w:ilvl w:val="0"/>
                          <w:numId w:val="48"/>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At least the following aspects should be considered in the study</w:t>
                      </w:r>
                    </w:p>
                    <w:p w14:paraId="663E6613" w14:textId="77777777" w:rsidR="009576F6" w:rsidRPr="00FE55C3" w:rsidRDefault="009576F6" w:rsidP="00F6587D">
                      <w:pPr>
                        <w:numPr>
                          <w:ilvl w:val="1"/>
                          <w:numId w:val="48"/>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Coverage (maximum isotropic loss (MIL)), including</w:t>
                      </w:r>
                    </w:p>
                    <w:p w14:paraId="02DED9C5" w14:textId="77777777" w:rsidR="009576F6" w:rsidRPr="00FE55C3" w:rsidRDefault="009576F6" w:rsidP="00F6587D">
                      <w:pPr>
                        <w:numPr>
                          <w:ilvl w:val="2"/>
                          <w:numId w:val="48"/>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Required SNR to fulfil PUCCH detection criterion</w:t>
                      </w:r>
                    </w:p>
                    <w:p w14:paraId="3A551F80" w14:textId="77777777" w:rsidR="009576F6" w:rsidRPr="00FE55C3" w:rsidRDefault="009576F6" w:rsidP="00F6587D">
                      <w:pPr>
                        <w:numPr>
                          <w:ilvl w:val="2"/>
                          <w:numId w:val="48"/>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PAPR/CM as a function of N_RB</w:t>
                      </w:r>
                    </w:p>
                    <w:p w14:paraId="3194A971" w14:textId="44F1D991" w:rsidR="009576F6" w:rsidRPr="00FE55C3" w:rsidRDefault="009576F6" w:rsidP="00F6587D">
                      <w:pPr>
                        <w:numPr>
                          <w:ilvl w:val="1"/>
                          <w:numId w:val="48"/>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Specification impact</w:t>
                      </w:r>
                    </w:p>
                  </w:txbxContent>
                </v:textbox>
                <w10:wrap type="topAndBottom" anchorx="margin"/>
              </v:shape>
            </w:pict>
          </mc:Fallback>
        </mc:AlternateContent>
      </w:r>
      <w:r>
        <w:rPr>
          <w:lang w:val="en-GB"/>
        </w:rPr>
        <w:t xml:space="preserve">The </w:t>
      </w:r>
      <w:r w:rsidRPr="003A7263">
        <w:rPr>
          <w:szCs w:val="20"/>
          <w:lang w:val="en-GB"/>
        </w:rPr>
        <w:t>main open issues in these agreements</w:t>
      </w:r>
      <w:r w:rsidR="00F6587D">
        <w:rPr>
          <w:szCs w:val="20"/>
          <w:lang w:val="en-GB"/>
        </w:rPr>
        <w:t xml:space="preserve"> which we address in this contribution</w:t>
      </w:r>
      <w:r w:rsidRPr="003A7263">
        <w:rPr>
          <w:szCs w:val="20"/>
          <w:lang w:val="en-GB"/>
        </w:rPr>
        <w:t xml:space="preserve"> are as follows:</w:t>
      </w:r>
    </w:p>
    <w:p w14:paraId="2742F437" w14:textId="77777777" w:rsidR="003A7263" w:rsidRPr="003A7263" w:rsidRDefault="003A7263" w:rsidP="00FE55C3">
      <w:pPr>
        <w:pStyle w:val="BodyText"/>
        <w:numPr>
          <w:ilvl w:val="0"/>
          <w:numId w:val="49"/>
        </w:numPr>
        <w:spacing w:after="0"/>
        <w:rPr>
          <w:szCs w:val="20"/>
          <w:lang w:val="en-GB"/>
        </w:rPr>
      </w:pPr>
      <w:r w:rsidRPr="003A7263">
        <w:rPr>
          <w:szCs w:val="20"/>
          <w:lang w:val="en-GB"/>
        </w:rPr>
        <w:t>Agreement #1:</w:t>
      </w:r>
    </w:p>
    <w:p w14:paraId="2E220ABC" w14:textId="75C38C76" w:rsidR="00325E97" w:rsidRPr="003A7263" w:rsidRDefault="00325E97" w:rsidP="00FE55C3">
      <w:pPr>
        <w:pStyle w:val="BodyText"/>
        <w:numPr>
          <w:ilvl w:val="1"/>
          <w:numId w:val="49"/>
        </w:numPr>
        <w:spacing w:after="0"/>
        <w:rPr>
          <w:szCs w:val="20"/>
          <w:lang w:val="en-GB"/>
        </w:rPr>
      </w:pPr>
      <w:r w:rsidRPr="003A7263">
        <w:rPr>
          <w:szCs w:val="20"/>
          <w:lang w:val="en-GB"/>
        </w:rPr>
        <w:t xml:space="preserve">Number of RBs to support for </w:t>
      </w:r>
      <w:r w:rsidR="008A35D9">
        <w:rPr>
          <w:szCs w:val="20"/>
          <w:lang w:val="en-GB"/>
        </w:rPr>
        <w:t xml:space="preserve">enhanced </w:t>
      </w:r>
      <w:r w:rsidRPr="003A7263">
        <w:rPr>
          <w:szCs w:val="20"/>
          <w:lang w:val="en-GB"/>
        </w:rPr>
        <w:t>PF 0/1/4 for each SCS (120, 480, and 960 kHz)</w:t>
      </w:r>
    </w:p>
    <w:p w14:paraId="25443ABD" w14:textId="77777777" w:rsidR="003A7263" w:rsidRPr="003A7263" w:rsidRDefault="003A7263" w:rsidP="00FE55C3">
      <w:pPr>
        <w:pStyle w:val="BodyText"/>
        <w:numPr>
          <w:ilvl w:val="0"/>
          <w:numId w:val="49"/>
        </w:numPr>
        <w:spacing w:after="0"/>
        <w:rPr>
          <w:szCs w:val="20"/>
          <w:lang w:val="en-GB"/>
        </w:rPr>
      </w:pPr>
      <w:r w:rsidRPr="003A7263">
        <w:rPr>
          <w:szCs w:val="20"/>
          <w:lang w:val="en-GB"/>
        </w:rPr>
        <w:t>Agreement #2:</w:t>
      </w:r>
    </w:p>
    <w:p w14:paraId="5A39C06D" w14:textId="3F4463EA" w:rsidR="003A7263" w:rsidRPr="003A7263" w:rsidRDefault="003A7263" w:rsidP="00FE55C3">
      <w:pPr>
        <w:pStyle w:val="BodyText"/>
        <w:numPr>
          <w:ilvl w:val="1"/>
          <w:numId w:val="49"/>
        </w:numPr>
        <w:spacing w:after="0"/>
        <w:rPr>
          <w:szCs w:val="20"/>
          <w:lang w:val="en-GB"/>
        </w:rPr>
      </w:pPr>
      <w:r w:rsidRPr="003A7263">
        <w:rPr>
          <w:szCs w:val="20"/>
          <w:lang w:val="en-GB"/>
        </w:rPr>
        <w:t xml:space="preserve">Sequence construction details for </w:t>
      </w:r>
      <w:r w:rsidR="008A35D9">
        <w:rPr>
          <w:szCs w:val="20"/>
          <w:lang w:val="en-GB"/>
        </w:rPr>
        <w:t xml:space="preserve">enhanced </w:t>
      </w:r>
      <w:r w:rsidRPr="003A7263">
        <w:rPr>
          <w:szCs w:val="20"/>
          <w:lang w:val="en-GB"/>
        </w:rPr>
        <w:t>PF0/1</w:t>
      </w:r>
    </w:p>
    <w:p w14:paraId="5AA7F4A7" w14:textId="4A5F0E4E" w:rsidR="00325E97" w:rsidRPr="003A7263" w:rsidRDefault="003A7263" w:rsidP="00FE55C3">
      <w:pPr>
        <w:pStyle w:val="BodyText"/>
        <w:numPr>
          <w:ilvl w:val="2"/>
          <w:numId w:val="49"/>
        </w:numPr>
        <w:spacing w:after="0"/>
        <w:rPr>
          <w:szCs w:val="20"/>
          <w:lang w:val="en-GB"/>
        </w:rPr>
      </w:pPr>
      <w:r w:rsidRPr="003A7263">
        <w:rPr>
          <w:szCs w:val="20"/>
          <w:lang w:val="en-GB"/>
        </w:rPr>
        <w:t>Single long sequence vs. repeated short sequence with cyclic shift cycling</w:t>
      </w:r>
    </w:p>
    <w:p w14:paraId="479BDE1B" w14:textId="0E9226B6" w:rsidR="003A7263" w:rsidRPr="003A7263" w:rsidRDefault="003A7263" w:rsidP="00FE55C3">
      <w:pPr>
        <w:pStyle w:val="BodyText"/>
        <w:numPr>
          <w:ilvl w:val="0"/>
          <w:numId w:val="49"/>
        </w:numPr>
        <w:spacing w:after="0"/>
        <w:rPr>
          <w:szCs w:val="20"/>
          <w:lang w:val="en-GB"/>
        </w:rPr>
      </w:pPr>
      <w:r w:rsidRPr="003A7263">
        <w:rPr>
          <w:szCs w:val="20"/>
          <w:lang w:val="en-GB"/>
        </w:rPr>
        <w:t>Agreement #3:</w:t>
      </w:r>
    </w:p>
    <w:p w14:paraId="17E3C86B" w14:textId="4483F057" w:rsidR="003A7263" w:rsidRPr="003A7263" w:rsidRDefault="003A7263" w:rsidP="00FE55C3">
      <w:pPr>
        <w:pStyle w:val="BodyText"/>
        <w:numPr>
          <w:ilvl w:val="1"/>
          <w:numId w:val="49"/>
        </w:numPr>
        <w:spacing w:after="0"/>
        <w:rPr>
          <w:szCs w:val="20"/>
          <w:lang w:val="en-GB"/>
        </w:rPr>
      </w:pPr>
      <w:r>
        <w:rPr>
          <w:szCs w:val="20"/>
          <w:lang w:val="en-GB"/>
        </w:rPr>
        <w:t xml:space="preserve">RE mapping details for </w:t>
      </w:r>
      <w:r w:rsidR="008A35D9">
        <w:rPr>
          <w:szCs w:val="20"/>
          <w:lang w:val="en-GB"/>
        </w:rPr>
        <w:t xml:space="preserve">enhanced </w:t>
      </w:r>
      <w:r w:rsidRPr="003A7263">
        <w:rPr>
          <w:szCs w:val="20"/>
          <w:lang w:val="en-GB"/>
        </w:rPr>
        <w:t>PF0/1 for 120 kHz SCS</w:t>
      </w:r>
    </w:p>
    <w:p w14:paraId="77FD94BA" w14:textId="47A7B698" w:rsidR="003A7263" w:rsidRPr="003A7263" w:rsidRDefault="003A7263" w:rsidP="00FE55C3">
      <w:pPr>
        <w:pStyle w:val="BodyText"/>
        <w:numPr>
          <w:ilvl w:val="2"/>
          <w:numId w:val="49"/>
        </w:numPr>
        <w:spacing w:after="0"/>
        <w:rPr>
          <w:szCs w:val="20"/>
          <w:lang w:val="en-GB"/>
        </w:rPr>
      </w:pPr>
      <w:r w:rsidRPr="003A7263">
        <w:rPr>
          <w:szCs w:val="20"/>
          <w:lang w:val="en-GB"/>
        </w:rPr>
        <w:t>Contiguous mapping vs. sub-PRB interlaced mapping</w:t>
      </w:r>
    </w:p>
    <w:p w14:paraId="7BB870C0" w14:textId="68A676E8" w:rsidR="003A7263" w:rsidRPr="003A7263" w:rsidRDefault="003A7263" w:rsidP="00FE55C3">
      <w:pPr>
        <w:pStyle w:val="BodyText"/>
        <w:numPr>
          <w:ilvl w:val="0"/>
          <w:numId w:val="49"/>
        </w:numPr>
        <w:spacing w:after="0"/>
        <w:rPr>
          <w:szCs w:val="20"/>
          <w:lang w:val="en-GB"/>
        </w:rPr>
      </w:pPr>
      <w:r w:rsidRPr="003A7263">
        <w:rPr>
          <w:szCs w:val="20"/>
          <w:lang w:val="en-GB"/>
        </w:rPr>
        <w:t>Agreement #4:</w:t>
      </w:r>
    </w:p>
    <w:p w14:paraId="552C83D6" w14:textId="05B2F2A0" w:rsidR="003A7263" w:rsidRPr="003A7263" w:rsidRDefault="003A7263" w:rsidP="00FE55C3">
      <w:pPr>
        <w:pStyle w:val="BodyText"/>
        <w:numPr>
          <w:ilvl w:val="1"/>
          <w:numId w:val="49"/>
        </w:numPr>
        <w:spacing w:after="0"/>
        <w:rPr>
          <w:szCs w:val="20"/>
          <w:lang w:val="en-GB"/>
        </w:rPr>
      </w:pPr>
      <w:r w:rsidRPr="003A7263">
        <w:rPr>
          <w:szCs w:val="20"/>
          <w:lang w:val="en-GB"/>
        </w:rPr>
        <w:t xml:space="preserve">DMRS sequence construction details for </w:t>
      </w:r>
      <w:r w:rsidR="008A35D9">
        <w:rPr>
          <w:szCs w:val="20"/>
          <w:lang w:val="en-GB"/>
        </w:rPr>
        <w:t xml:space="preserve">enhanced </w:t>
      </w:r>
      <w:r w:rsidRPr="003A7263">
        <w:rPr>
          <w:szCs w:val="20"/>
          <w:lang w:val="en-GB"/>
        </w:rPr>
        <w:t>PF4</w:t>
      </w:r>
    </w:p>
    <w:p w14:paraId="174D71C9" w14:textId="1B2332B0" w:rsidR="003A7263" w:rsidRPr="003A7263" w:rsidRDefault="003A7263" w:rsidP="00FE55C3">
      <w:pPr>
        <w:pStyle w:val="BodyText"/>
        <w:numPr>
          <w:ilvl w:val="2"/>
          <w:numId w:val="49"/>
        </w:numPr>
        <w:spacing w:after="0"/>
        <w:rPr>
          <w:szCs w:val="20"/>
          <w:lang w:val="en-GB"/>
        </w:rPr>
      </w:pPr>
      <w:r w:rsidRPr="003A7263">
        <w:rPr>
          <w:szCs w:val="20"/>
          <w:lang w:val="en-GB"/>
        </w:rPr>
        <w:t>Single long sequence vs. repeated short sequence with cyclic shift cycling</w:t>
      </w:r>
    </w:p>
    <w:p w14:paraId="67E072B7" w14:textId="6668527E" w:rsidR="003A7263" w:rsidRPr="003A7263" w:rsidRDefault="003A7263" w:rsidP="00FE55C3">
      <w:pPr>
        <w:pStyle w:val="BodyText"/>
        <w:numPr>
          <w:ilvl w:val="0"/>
          <w:numId w:val="49"/>
        </w:numPr>
        <w:spacing w:after="0"/>
        <w:rPr>
          <w:szCs w:val="20"/>
          <w:lang w:val="en-GB"/>
        </w:rPr>
      </w:pPr>
      <w:r w:rsidRPr="003A7263">
        <w:rPr>
          <w:szCs w:val="20"/>
          <w:lang w:val="en-GB"/>
        </w:rPr>
        <w:t>Agreement #5:</w:t>
      </w:r>
    </w:p>
    <w:p w14:paraId="24F7CDD0" w14:textId="4C9CAA82" w:rsidR="003A7263" w:rsidRPr="003A7263" w:rsidRDefault="003A7263" w:rsidP="00FE55C3">
      <w:pPr>
        <w:pStyle w:val="BodyText"/>
        <w:numPr>
          <w:ilvl w:val="1"/>
          <w:numId w:val="49"/>
        </w:numPr>
        <w:spacing w:after="0"/>
        <w:rPr>
          <w:szCs w:val="20"/>
          <w:lang w:val="en-GB"/>
        </w:rPr>
      </w:pPr>
      <w:r w:rsidRPr="003A7263">
        <w:rPr>
          <w:szCs w:val="20"/>
          <w:lang w:val="en-GB"/>
        </w:rPr>
        <w:t xml:space="preserve">For UCI of </w:t>
      </w:r>
      <w:r w:rsidR="008A35D9">
        <w:rPr>
          <w:szCs w:val="20"/>
          <w:lang w:val="en-GB"/>
        </w:rPr>
        <w:t xml:space="preserve">enhanced </w:t>
      </w:r>
      <w:r w:rsidRPr="003A7263">
        <w:rPr>
          <w:szCs w:val="20"/>
          <w:lang w:val="en-GB"/>
        </w:rPr>
        <w:t>PF4:</w:t>
      </w:r>
    </w:p>
    <w:p w14:paraId="4B319FFD" w14:textId="52BC82EE" w:rsidR="003A7263" w:rsidRPr="003A7263" w:rsidRDefault="003A7263" w:rsidP="00FE55C3">
      <w:pPr>
        <w:pStyle w:val="BodyText"/>
        <w:numPr>
          <w:ilvl w:val="2"/>
          <w:numId w:val="49"/>
        </w:numPr>
        <w:spacing w:after="0"/>
        <w:rPr>
          <w:szCs w:val="20"/>
          <w:lang w:val="en-GB"/>
        </w:rPr>
      </w:pPr>
      <w:r w:rsidRPr="003A7263">
        <w:rPr>
          <w:szCs w:val="20"/>
          <w:lang w:val="en-GB"/>
        </w:rPr>
        <w:t>Whether or not to support OCC length &gt; 4</w:t>
      </w:r>
    </w:p>
    <w:p w14:paraId="1E62C213" w14:textId="5A8F206D" w:rsidR="003A7263" w:rsidRPr="003A7263" w:rsidRDefault="003A7263" w:rsidP="00FE55C3">
      <w:pPr>
        <w:pStyle w:val="BodyText"/>
        <w:numPr>
          <w:ilvl w:val="2"/>
          <w:numId w:val="49"/>
        </w:numPr>
        <w:spacing w:after="0"/>
        <w:rPr>
          <w:szCs w:val="20"/>
          <w:lang w:val="en-GB"/>
        </w:rPr>
      </w:pPr>
      <w:r w:rsidRPr="003A7263">
        <w:rPr>
          <w:szCs w:val="20"/>
          <w:lang w:val="en-GB"/>
        </w:rPr>
        <w:t xml:space="preserve">Details of pre-DFT </w:t>
      </w:r>
      <w:proofErr w:type="spellStart"/>
      <w:r w:rsidRPr="003A7263">
        <w:rPr>
          <w:szCs w:val="20"/>
          <w:lang w:val="en-GB"/>
        </w:rPr>
        <w:t>blockwise</w:t>
      </w:r>
      <w:proofErr w:type="spellEnd"/>
      <w:r w:rsidRPr="003A7263">
        <w:rPr>
          <w:szCs w:val="20"/>
          <w:lang w:val="en-GB"/>
        </w:rPr>
        <w:t xml:space="preserve"> spreading</w:t>
      </w:r>
    </w:p>
    <w:p w14:paraId="3FDBCFA9" w14:textId="2E82A0A6" w:rsidR="003A7263" w:rsidRPr="003A7263" w:rsidRDefault="003A7263" w:rsidP="00FE55C3">
      <w:pPr>
        <w:pStyle w:val="BodyText"/>
        <w:numPr>
          <w:ilvl w:val="3"/>
          <w:numId w:val="49"/>
        </w:numPr>
        <w:spacing w:after="0"/>
        <w:rPr>
          <w:szCs w:val="20"/>
          <w:lang w:val="en-GB"/>
        </w:rPr>
      </w:pPr>
      <w:proofErr w:type="gramStart"/>
      <w:r w:rsidRPr="003A7263">
        <w:rPr>
          <w:szCs w:val="20"/>
          <w:lang w:val="en-GB"/>
        </w:rPr>
        <w:t>Over all</w:t>
      </w:r>
      <w:proofErr w:type="gramEnd"/>
      <w:r w:rsidRPr="003A7263">
        <w:rPr>
          <w:szCs w:val="20"/>
          <w:lang w:val="en-GB"/>
        </w:rPr>
        <w:t xml:space="preserve"> RBs vs. per-RB with PAPR/CM mitigation scheme</w:t>
      </w:r>
    </w:p>
    <w:p w14:paraId="3F3186D2" w14:textId="1279946D" w:rsidR="00137A68" w:rsidRDefault="00137A68" w:rsidP="00137A68">
      <w:pPr>
        <w:pStyle w:val="Heading1"/>
      </w:pPr>
      <w:bookmarkStart w:id="0" w:name="_Ref178064866"/>
      <w:r>
        <w:t>2</w:t>
      </w:r>
      <w:r>
        <w:tab/>
      </w:r>
      <w:r w:rsidRPr="00CE0424">
        <w:t>Discussion</w:t>
      </w:r>
      <w:bookmarkEnd w:id="0"/>
    </w:p>
    <w:p w14:paraId="6A2A5ED2" w14:textId="47448179" w:rsidR="0090538A" w:rsidRPr="0090538A" w:rsidRDefault="00927DDE" w:rsidP="003C510E">
      <w:pPr>
        <w:pStyle w:val="Heading2"/>
      </w:pPr>
      <w:r>
        <w:t>2.1</w:t>
      </w:r>
      <w:r>
        <w:tab/>
      </w:r>
      <w:r w:rsidR="0090538A" w:rsidRPr="0090538A">
        <w:t>Number of Resource Blocks</w:t>
      </w:r>
    </w:p>
    <w:p w14:paraId="59AFDE2E" w14:textId="36407291" w:rsidR="00BE6029" w:rsidRDefault="00D77A67" w:rsidP="00BE6029">
      <w:pPr>
        <w:rPr>
          <w:lang w:val="en-GB" w:eastAsia="ja-JP"/>
        </w:rPr>
      </w:pPr>
      <w:r>
        <w:rPr>
          <w:lang w:val="en-GB" w:eastAsia="ja-JP"/>
        </w:rPr>
        <w:t>In Rel-</w:t>
      </w:r>
      <w:r w:rsidR="00BE5A7A">
        <w:rPr>
          <w:lang w:val="en-GB" w:eastAsia="ja-JP"/>
        </w:rPr>
        <w:t>15/</w:t>
      </w:r>
      <w:r>
        <w:rPr>
          <w:lang w:val="en-GB" w:eastAsia="ja-JP"/>
        </w:rPr>
        <w:t>16, t</w:t>
      </w:r>
      <w:r w:rsidR="00411AAF">
        <w:rPr>
          <w:lang w:val="en-GB" w:eastAsia="ja-JP"/>
        </w:rPr>
        <w:t xml:space="preserve">he non-interlaced </w:t>
      </w:r>
      <w:r w:rsidR="00A22BBA">
        <w:rPr>
          <w:lang w:val="en-GB" w:eastAsia="ja-JP"/>
        </w:rPr>
        <w:t xml:space="preserve">PUCCH formats 0, 1 and 4 support </w:t>
      </w:r>
      <w:r w:rsidR="00A22BBA" w:rsidDel="00D77A67">
        <w:rPr>
          <w:lang w:val="en-GB" w:eastAsia="ja-JP"/>
        </w:rPr>
        <w:t xml:space="preserve">only </w:t>
      </w:r>
      <w:r w:rsidR="002E2846">
        <w:rPr>
          <w:lang w:val="en-GB" w:eastAsia="ja-JP"/>
        </w:rPr>
        <w:t>one</w:t>
      </w:r>
      <w:r w:rsidR="00A22BBA">
        <w:rPr>
          <w:lang w:val="en-GB" w:eastAsia="ja-JP"/>
        </w:rPr>
        <w:t xml:space="preserve"> RB</w:t>
      </w:r>
      <w:r w:rsidR="002E2846">
        <w:rPr>
          <w:lang w:val="en-GB" w:eastAsia="ja-JP"/>
        </w:rPr>
        <w:t xml:space="preserve"> transmission bandwidth</w:t>
      </w:r>
      <w:r w:rsidR="00A22BBA">
        <w:rPr>
          <w:lang w:val="en-GB" w:eastAsia="ja-JP"/>
        </w:rPr>
        <w:t xml:space="preserve">. </w:t>
      </w:r>
      <w:r w:rsidR="002E2846">
        <w:rPr>
          <w:lang w:val="en-GB" w:eastAsia="ja-JP"/>
        </w:rPr>
        <w:t xml:space="preserve">Rel-17 </w:t>
      </w:r>
      <w:r w:rsidR="007D32CB">
        <w:rPr>
          <w:lang w:val="en-GB" w:eastAsia="ja-JP"/>
        </w:rPr>
        <w:t>e</w:t>
      </w:r>
      <w:r w:rsidR="00A22BBA">
        <w:rPr>
          <w:lang w:val="en-GB" w:eastAsia="ja-JP"/>
        </w:rPr>
        <w:t xml:space="preserve">nhancements of PUCCH formats 0, 1 and 4 by increasing the number of RBs are </w:t>
      </w:r>
      <w:r w:rsidR="0093293F">
        <w:rPr>
          <w:lang w:val="en-GB" w:eastAsia="ja-JP"/>
        </w:rPr>
        <w:t xml:space="preserve">to be </w:t>
      </w:r>
      <w:r w:rsidR="00A22BBA">
        <w:rPr>
          <w:lang w:val="en-GB" w:eastAsia="ja-JP"/>
        </w:rPr>
        <w:t xml:space="preserve">considered </w:t>
      </w:r>
      <w:r w:rsidR="0093293F">
        <w:rPr>
          <w:lang w:val="en-GB" w:eastAsia="ja-JP"/>
        </w:rPr>
        <w:t xml:space="preserve">for the potential </w:t>
      </w:r>
      <w:r w:rsidR="00A22BBA">
        <w:rPr>
          <w:lang w:val="en-GB" w:eastAsia="ja-JP"/>
        </w:rPr>
        <w:t>to increase transmit power</w:t>
      </w:r>
      <w:r w:rsidR="0093293F">
        <w:rPr>
          <w:lang w:val="en-GB" w:eastAsia="ja-JP"/>
        </w:rPr>
        <w:t>s</w:t>
      </w:r>
      <w:r w:rsidR="00A22BBA">
        <w:rPr>
          <w:lang w:val="en-GB" w:eastAsia="ja-JP"/>
        </w:rPr>
        <w:t xml:space="preserve"> </w:t>
      </w:r>
      <w:r w:rsidR="0093293F">
        <w:rPr>
          <w:lang w:val="en-GB" w:eastAsia="ja-JP"/>
        </w:rPr>
        <w:t>under PSD limitation.</w:t>
      </w:r>
      <w:r w:rsidR="00BE6029" w:rsidRPr="00BE6029">
        <w:rPr>
          <w:lang w:val="en-GB" w:eastAsia="ja-JP"/>
        </w:rPr>
        <w:t xml:space="preserve"> </w:t>
      </w:r>
      <w:r w:rsidR="00BE6029">
        <w:rPr>
          <w:lang w:val="en-GB" w:eastAsia="ja-JP"/>
        </w:rPr>
        <w:t>However, there are additional regulatory requirements and operation limitations to consider in addition to the PSD limitation</w:t>
      </w:r>
      <w:r w:rsidR="0080613C">
        <w:rPr>
          <w:lang w:val="en-GB" w:eastAsia="ja-JP"/>
        </w:rPr>
        <w:t>, specifically:</w:t>
      </w:r>
    </w:p>
    <w:p w14:paraId="6A0E0020" w14:textId="5BB7FFF8" w:rsidR="00137A68" w:rsidRDefault="006A403D" w:rsidP="006A403D">
      <w:pPr>
        <w:pStyle w:val="ListParagraph"/>
        <w:numPr>
          <w:ilvl w:val="0"/>
          <w:numId w:val="33"/>
        </w:numPr>
        <w:rPr>
          <w:rFonts w:cs="Arial"/>
          <w:szCs w:val="20"/>
          <w:lang w:val="en-GB" w:eastAsia="ja-JP"/>
        </w:rPr>
      </w:pPr>
      <w:r w:rsidRPr="00D83BEB">
        <w:rPr>
          <w:rFonts w:cs="Arial"/>
          <w:szCs w:val="20"/>
          <w:lang w:val="en-GB" w:eastAsia="ja-JP"/>
        </w:rPr>
        <w:t>Max</w:t>
      </w:r>
      <w:r w:rsidR="0013645D">
        <w:rPr>
          <w:rFonts w:cs="Arial"/>
          <w:szCs w:val="20"/>
          <w:lang w:val="en-GB" w:eastAsia="ja-JP"/>
        </w:rPr>
        <w:t>imum</w:t>
      </w:r>
      <w:r w:rsidRPr="00D83BEB">
        <w:rPr>
          <w:rFonts w:cs="Arial"/>
          <w:szCs w:val="20"/>
          <w:lang w:val="en-GB" w:eastAsia="ja-JP"/>
        </w:rPr>
        <w:t xml:space="preserve"> </w:t>
      </w:r>
      <w:r w:rsidR="0013645D">
        <w:rPr>
          <w:rFonts w:cs="Arial"/>
          <w:szCs w:val="20"/>
          <w:lang w:val="en-GB" w:eastAsia="ja-JP"/>
        </w:rPr>
        <w:t xml:space="preserve">conducted </w:t>
      </w:r>
      <w:r w:rsidRPr="00D83BEB">
        <w:rPr>
          <w:rFonts w:cs="Arial"/>
          <w:szCs w:val="20"/>
          <w:lang w:val="en-GB" w:eastAsia="ja-JP"/>
        </w:rPr>
        <w:t>power</w:t>
      </w:r>
    </w:p>
    <w:p w14:paraId="7CD5A934" w14:textId="402D6924" w:rsidR="006556A0" w:rsidRDefault="006556A0" w:rsidP="006A403D">
      <w:pPr>
        <w:pStyle w:val="ListParagraph"/>
        <w:numPr>
          <w:ilvl w:val="0"/>
          <w:numId w:val="33"/>
        </w:numPr>
        <w:rPr>
          <w:rFonts w:cs="Arial"/>
          <w:szCs w:val="20"/>
          <w:lang w:val="en-GB" w:eastAsia="ja-JP"/>
        </w:rPr>
      </w:pPr>
      <w:r>
        <w:rPr>
          <w:rFonts w:cs="Arial"/>
          <w:szCs w:val="20"/>
          <w:lang w:val="en-GB" w:eastAsia="ja-JP"/>
        </w:rPr>
        <w:t>Maximum EIRP</w:t>
      </w:r>
    </w:p>
    <w:p w14:paraId="292768A4" w14:textId="2823D745" w:rsidR="00BC2DB9" w:rsidRDefault="00BC2DB9" w:rsidP="006A403D">
      <w:pPr>
        <w:pStyle w:val="ListParagraph"/>
        <w:numPr>
          <w:ilvl w:val="0"/>
          <w:numId w:val="33"/>
        </w:numPr>
        <w:rPr>
          <w:rFonts w:cs="Arial"/>
          <w:szCs w:val="20"/>
          <w:lang w:val="en-GB" w:eastAsia="ja-JP"/>
        </w:rPr>
      </w:pPr>
      <w:r>
        <w:rPr>
          <w:rFonts w:cs="Arial"/>
          <w:szCs w:val="20"/>
          <w:lang w:val="en-GB" w:eastAsia="ja-JP"/>
        </w:rPr>
        <w:t>Maximum power spectral density</w:t>
      </w:r>
    </w:p>
    <w:p w14:paraId="7CC28105" w14:textId="499D0DE9" w:rsidR="00D76BFC" w:rsidRDefault="00D76BFC" w:rsidP="007D32CB">
      <w:pPr>
        <w:pStyle w:val="ListParagraph"/>
        <w:numPr>
          <w:ilvl w:val="0"/>
          <w:numId w:val="33"/>
        </w:numPr>
        <w:rPr>
          <w:rFonts w:cs="Arial"/>
          <w:szCs w:val="20"/>
          <w:lang w:val="en-GB" w:eastAsia="ja-JP"/>
        </w:rPr>
      </w:pPr>
      <w:r w:rsidRPr="002D15F3">
        <w:rPr>
          <w:rFonts w:cs="Arial"/>
          <w:szCs w:val="20"/>
          <w:lang w:val="en-GB" w:eastAsia="ja-JP"/>
        </w:rPr>
        <w:t xml:space="preserve">UE </w:t>
      </w:r>
      <w:r w:rsidR="003F0395">
        <w:rPr>
          <w:rFonts w:cs="Arial"/>
          <w:szCs w:val="20"/>
          <w:lang w:val="en-GB" w:eastAsia="ja-JP"/>
        </w:rPr>
        <w:t xml:space="preserve">hardware </w:t>
      </w:r>
      <w:r w:rsidR="006556A0">
        <w:rPr>
          <w:rFonts w:cs="Arial"/>
          <w:szCs w:val="20"/>
          <w:lang w:val="en-GB" w:eastAsia="ja-JP"/>
        </w:rPr>
        <w:t xml:space="preserve">conducted </w:t>
      </w:r>
      <w:r w:rsidRPr="002D15F3">
        <w:rPr>
          <w:rFonts w:cs="Arial"/>
          <w:szCs w:val="20"/>
          <w:lang w:val="en-GB" w:eastAsia="ja-JP"/>
        </w:rPr>
        <w:t xml:space="preserve">power </w:t>
      </w:r>
      <w:r w:rsidRPr="00C86147">
        <w:rPr>
          <w:rFonts w:cs="Arial"/>
          <w:szCs w:val="20"/>
          <w:lang w:val="en-GB" w:eastAsia="ja-JP"/>
        </w:rPr>
        <w:t>limit</w:t>
      </w:r>
    </w:p>
    <w:p w14:paraId="4E7DC887" w14:textId="02063F3F" w:rsidR="003F0395" w:rsidRDefault="003F0395" w:rsidP="004B52F1">
      <w:pPr>
        <w:pStyle w:val="ListParagraph"/>
        <w:numPr>
          <w:ilvl w:val="0"/>
          <w:numId w:val="33"/>
        </w:numPr>
        <w:spacing w:after="160"/>
        <w:rPr>
          <w:rFonts w:cs="Arial"/>
          <w:szCs w:val="20"/>
          <w:lang w:val="en-GB" w:eastAsia="ja-JP"/>
        </w:rPr>
      </w:pPr>
      <w:r>
        <w:rPr>
          <w:rFonts w:cs="Arial"/>
          <w:szCs w:val="20"/>
          <w:lang w:val="en-GB" w:eastAsia="ja-JP"/>
        </w:rPr>
        <w:t>UE transmission EIRP limit</w:t>
      </w:r>
    </w:p>
    <w:p w14:paraId="44B50ACF" w14:textId="5958FF7D" w:rsidR="00BC2DB9" w:rsidRPr="00BC2DB9" w:rsidRDefault="0080613C" w:rsidP="00BC2DB9">
      <w:pPr>
        <w:rPr>
          <w:rFonts w:cs="Arial"/>
          <w:szCs w:val="20"/>
          <w:lang w:val="en-GB" w:eastAsia="ja-JP"/>
        </w:rPr>
      </w:pPr>
      <w:r>
        <w:rPr>
          <w:lang w:val="en-GB" w:eastAsia="ja-JP"/>
        </w:rPr>
        <w:t xml:space="preserve">These limits are shown in </w:t>
      </w:r>
      <w:r>
        <w:rPr>
          <w:lang w:val="en-GB" w:eastAsia="ja-JP"/>
        </w:rPr>
        <w:fldChar w:fldCharType="begin"/>
      </w:r>
      <w:r>
        <w:rPr>
          <w:lang w:val="en-GB" w:eastAsia="ja-JP"/>
        </w:rPr>
        <w:instrText xml:space="preserve"> REF _Ref68162587 \h </w:instrText>
      </w:r>
      <w:r>
        <w:rPr>
          <w:lang w:val="en-GB" w:eastAsia="ja-JP"/>
        </w:rPr>
      </w:r>
      <w:r>
        <w:rPr>
          <w:lang w:val="en-GB" w:eastAsia="ja-JP"/>
        </w:rPr>
        <w:fldChar w:fldCharType="separate"/>
      </w:r>
      <w:r w:rsidR="00FC38E3">
        <w:t xml:space="preserve">Table </w:t>
      </w:r>
      <w:r w:rsidR="00FC38E3">
        <w:rPr>
          <w:noProof/>
        </w:rPr>
        <w:t>1</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_Ref68162601 \h </w:instrText>
      </w:r>
      <w:r>
        <w:rPr>
          <w:lang w:val="en-GB" w:eastAsia="ja-JP"/>
        </w:rPr>
      </w:r>
      <w:r>
        <w:rPr>
          <w:lang w:val="en-GB" w:eastAsia="ja-JP"/>
        </w:rPr>
        <w:fldChar w:fldCharType="separate"/>
      </w:r>
      <w:r w:rsidR="00FC38E3">
        <w:t xml:space="preserve">Table </w:t>
      </w:r>
      <w:r w:rsidR="00FC38E3">
        <w:rPr>
          <w:noProof/>
        </w:rPr>
        <w:t>2</w:t>
      </w:r>
      <w:r>
        <w:rPr>
          <w:lang w:val="en-GB" w:eastAsia="ja-JP"/>
        </w:rPr>
        <w:fldChar w:fldCharType="end"/>
      </w:r>
      <w:r>
        <w:rPr>
          <w:lang w:val="en-GB" w:eastAsia="ja-JP"/>
        </w:rPr>
        <w:t xml:space="preserve"> which were </w:t>
      </w:r>
      <w:proofErr w:type="spellStart"/>
      <w:r>
        <w:rPr>
          <w:lang w:val="en-GB" w:eastAsia="ja-JP"/>
        </w:rPr>
        <w:t>ageed</w:t>
      </w:r>
      <w:proofErr w:type="spellEnd"/>
      <w:r>
        <w:rPr>
          <w:lang w:val="en-GB" w:eastAsia="ja-JP"/>
        </w:rPr>
        <w:t xml:space="preserve"> as part of the evaluation assumptions in previous meeting</w:t>
      </w:r>
      <w:r w:rsidR="008872F1">
        <w:rPr>
          <w:lang w:val="en-GB" w:eastAsia="ja-JP"/>
        </w:rPr>
        <w:t xml:space="preserve"> (see Section 2.3 of </w:t>
      </w:r>
      <w:r w:rsidR="008872F1">
        <w:rPr>
          <w:lang w:val="en-GB" w:eastAsia="ja-JP"/>
        </w:rPr>
        <w:fldChar w:fldCharType="begin"/>
      </w:r>
      <w:r w:rsidR="008872F1">
        <w:rPr>
          <w:lang w:val="en-GB" w:eastAsia="ja-JP"/>
        </w:rPr>
        <w:instrText xml:space="preserve"> REF _Ref68592606 \r \h </w:instrText>
      </w:r>
      <w:r w:rsidR="008872F1">
        <w:rPr>
          <w:lang w:val="en-GB" w:eastAsia="ja-JP"/>
        </w:rPr>
      </w:r>
      <w:r w:rsidR="008872F1">
        <w:rPr>
          <w:lang w:val="en-GB" w:eastAsia="ja-JP"/>
        </w:rPr>
        <w:fldChar w:fldCharType="separate"/>
      </w:r>
      <w:r w:rsidR="00FC38E3">
        <w:rPr>
          <w:lang w:val="en-GB" w:eastAsia="ja-JP"/>
        </w:rPr>
        <w:t>[1]</w:t>
      </w:r>
      <w:r w:rsidR="008872F1">
        <w:rPr>
          <w:lang w:val="en-GB" w:eastAsia="ja-JP"/>
        </w:rPr>
        <w:fldChar w:fldCharType="end"/>
      </w:r>
      <w:r w:rsidR="008872F1">
        <w:rPr>
          <w:lang w:val="en-GB" w:eastAsia="ja-JP"/>
        </w:rPr>
        <w:t>)</w:t>
      </w:r>
      <w:r>
        <w:rPr>
          <w:lang w:val="en-GB" w:eastAsia="ja-JP"/>
        </w:rPr>
        <w:t xml:space="preserve">. </w:t>
      </w:r>
      <w:r w:rsidR="003D10A9">
        <w:rPr>
          <w:lang w:val="en-GB" w:eastAsia="ja-JP"/>
        </w:rPr>
        <w:t xml:space="preserve">For the purposes of discussion, </w:t>
      </w:r>
      <w:r>
        <w:rPr>
          <w:rFonts w:cs="Arial"/>
          <w:szCs w:val="20"/>
          <w:lang w:val="en-GB" w:eastAsia="ja-JP"/>
        </w:rPr>
        <w:fldChar w:fldCharType="begin"/>
      </w:r>
      <w:r>
        <w:rPr>
          <w:rFonts w:cs="Arial"/>
          <w:szCs w:val="20"/>
          <w:lang w:val="en-GB" w:eastAsia="ja-JP"/>
        </w:rPr>
        <w:instrText xml:space="preserve"> REF _Ref68595708 \h </w:instrText>
      </w:r>
      <w:r>
        <w:rPr>
          <w:rFonts w:cs="Arial"/>
          <w:szCs w:val="20"/>
          <w:lang w:val="en-GB" w:eastAsia="ja-JP"/>
        </w:rPr>
      </w:r>
      <w:r>
        <w:rPr>
          <w:rFonts w:cs="Arial"/>
          <w:szCs w:val="20"/>
          <w:lang w:val="en-GB" w:eastAsia="ja-JP"/>
        </w:rPr>
        <w:fldChar w:fldCharType="separate"/>
      </w:r>
      <w:r w:rsidR="00FC38E3">
        <w:t xml:space="preserve">Table </w:t>
      </w:r>
      <w:r w:rsidR="00FC38E3">
        <w:rPr>
          <w:noProof/>
        </w:rPr>
        <w:t>3</w:t>
      </w:r>
      <w:r>
        <w:rPr>
          <w:rFonts w:cs="Arial"/>
          <w:szCs w:val="20"/>
          <w:lang w:val="en-GB" w:eastAsia="ja-JP"/>
        </w:rPr>
        <w:fldChar w:fldCharType="end"/>
      </w:r>
      <w:r>
        <w:rPr>
          <w:rFonts w:cs="Arial"/>
          <w:szCs w:val="20"/>
          <w:lang w:val="en-GB" w:eastAsia="ja-JP"/>
        </w:rPr>
        <w:t xml:space="preserve"> provides a conversion of the UE power limits in Table 2 such that those limits are expressed in terms of </w:t>
      </w:r>
      <w:r w:rsidR="003D10A9">
        <w:rPr>
          <w:rFonts w:cs="Arial"/>
          <w:szCs w:val="20"/>
          <w:lang w:val="en-GB" w:eastAsia="ja-JP"/>
        </w:rPr>
        <w:t xml:space="preserve">maximum </w:t>
      </w:r>
      <w:r>
        <w:rPr>
          <w:rFonts w:cs="Arial"/>
          <w:szCs w:val="20"/>
          <w:lang w:val="en-GB" w:eastAsia="ja-JP"/>
        </w:rPr>
        <w:t xml:space="preserve">conducted power, consistent with </w:t>
      </w:r>
      <w:r>
        <w:rPr>
          <w:lang w:val="en-GB" w:eastAsia="ja-JP"/>
        </w:rPr>
        <w:fldChar w:fldCharType="begin"/>
      </w:r>
      <w:r>
        <w:rPr>
          <w:lang w:val="en-GB" w:eastAsia="ja-JP"/>
        </w:rPr>
        <w:instrText xml:space="preserve"> REF _Ref68162587 \h </w:instrText>
      </w:r>
      <w:r>
        <w:rPr>
          <w:lang w:val="en-GB" w:eastAsia="ja-JP"/>
        </w:rPr>
      </w:r>
      <w:r>
        <w:rPr>
          <w:lang w:val="en-GB" w:eastAsia="ja-JP"/>
        </w:rPr>
        <w:fldChar w:fldCharType="separate"/>
      </w:r>
      <w:r w:rsidR="00FC38E3">
        <w:t xml:space="preserve">Table </w:t>
      </w:r>
      <w:r w:rsidR="00FC38E3">
        <w:rPr>
          <w:noProof/>
        </w:rPr>
        <w:t>1</w:t>
      </w:r>
      <w:r>
        <w:rPr>
          <w:lang w:val="en-GB" w:eastAsia="ja-JP"/>
        </w:rPr>
        <w:fldChar w:fldCharType="end"/>
      </w:r>
      <w:r w:rsidR="00BC2DB9">
        <w:rPr>
          <w:rFonts w:cs="Arial"/>
          <w:szCs w:val="20"/>
          <w:lang w:val="en-GB" w:eastAsia="ja-JP"/>
        </w:rPr>
        <w:t>.</w:t>
      </w:r>
    </w:p>
    <w:p w14:paraId="326D0C85" w14:textId="7A01FA9C" w:rsidR="00F16235" w:rsidRDefault="00F16235" w:rsidP="00137A68">
      <w:pPr>
        <w:rPr>
          <w:lang w:val="en-GB" w:eastAsia="ja-JP"/>
        </w:rPr>
      </w:pPr>
    </w:p>
    <w:p w14:paraId="084902B4" w14:textId="42ED541E" w:rsidR="00DC6F19" w:rsidRDefault="00DC6F19" w:rsidP="004B290F">
      <w:pPr>
        <w:pStyle w:val="Caption"/>
        <w:keepNext/>
        <w:jc w:val="center"/>
      </w:pPr>
      <w:bookmarkStart w:id="1" w:name="_Ref68162587"/>
      <w:bookmarkStart w:id="2" w:name="_Ref68171243"/>
      <w:r>
        <w:t xml:space="preserve">Table </w:t>
      </w:r>
      <w:r>
        <w:fldChar w:fldCharType="begin"/>
      </w:r>
      <w:r>
        <w:instrText xml:space="preserve"> SEQ Table \* ARABIC </w:instrText>
      </w:r>
      <w:r>
        <w:fldChar w:fldCharType="separate"/>
      </w:r>
      <w:r w:rsidR="00FC38E3">
        <w:rPr>
          <w:noProof/>
        </w:rPr>
        <w:t>1</w:t>
      </w:r>
      <w:r>
        <w:fldChar w:fldCharType="end"/>
      </w:r>
      <w:bookmarkEnd w:id="1"/>
      <w:r>
        <w:t>: Regulatory power limits per region</w:t>
      </w:r>
      <w:bookmarkEnd w:id="2"/>
      <w:r w:rsidR="008872F1">
        <w:t xml:space="preserve"> (from Section 2.3 of </w:t>
      </w:r>
      <w:r w:rsidR="008872F1">
        <w:fldChar w:fldCharType="begin"/>
      </w:r>
      <w:r w:rsidR="008872F1">
        <w:instrText xml:space="preserve"> REF _Ref68592606 \r \h </w:instrText>
      </w:r>
      <w:r w:rsidR="008872F1">
        <w:fldChar w:fldCharType="separate"/>
      </w:r>
      <w:r w:rsidR="00FC38E3">
        <w:t>[1]</w:t>
      </w:r>
      <w:r w:rsidR="008872F1">
        <w:fldChar w:fldCharType="end"/>
      </w:r>
      <w:r w:rsidR="008872F1">
        <w:t>)</w:t>
      </w:r>
    </w:p>
    <w:tbl>
      <w:tblPr>
        <w:tblW w:w="9625" w:type="dxa"/>
        <w:tblLook w:val="04A0" w:firstRow="1" w:lastRow="0" w:firstColumn="1" w:lastColumn="0" w:noHBand="0" w:noVBand="1"/>
      </w:tblPr>
      <w:tblGrid>
        <w:gridCol w:w="1650"/>
        <w:gridCol w:w="7975"/>
      </w:tblGrid>
      <w:tr w:rsidR="00A6084F" w:rsidRPr="00A6084F" w14:paraId="52586ADF" w14:textId="77777777" w:rsidTr="00A6084F">
        <w:tc>
          <w:tcPr>
            <w:tcW w:w="1650" w:type="dxa"/>
            <w:tcBorders>
              <w:top w:val="single" w:sz="4" w:space="0" w:color="auto"/>
              <w:left w:val="single" w:sz="4" w:space="0" w:color="auto"/>
              <w:bottom w:val="single" w:sz="4" w:space="0" w:color="auto"/>
              <w:right w:val="single" w:sz="4" w:space="0" w:color="auto"/>
            </w:tcBorders>
            <w:shd w:val="clear" w:color="auto" w:fill="F2F2F2"/>
            <w:hideMark/>
          </w:tcPr>
          <w:p w14:paraId="78276935" w14:textId="77777777" w:rsidR="00A6084F" w:rsidRPr="00A6084F" w:rsidRDefault="00A6084F" w:rsidP="00A6084F">
            <w:pPr>
              <w:keepNext/>
              <w:keepLines/>
              <w:spacing w:before="80" w:after="80" w:line="256" w:lineRule="auto"/>
              <w:jc w:val="center"/>
              <w:rPr>
                <w:rFonts w:ascii="Calibri" w:eastAsia="Calibri" w:hAnsi="Calibri" w:cs="Arial"/>
                <w:b/>
                <w:bCs/>
                <w:sz w:val="16"/>
                <w:szCs w:val="16"/>
                <w:lang w:eastAsia="ko-KR"/>
              </w:rPr>
            </w:pPr>
            <w:r w:rsidRPr="00A6084F">
              <w:rPr>
                <w:rFonts w:ascii="Calibri" w:eastAsia="Batang" w:hAnsi="Calibri" w:cs="Arial"/>
                <w:b/>
                <w:sz w:val="16"/>
                <w:szCs w:val="16"/>
                <w:lang w:eastAsia="zh-CN"/>
              </w:rPr>
              <w:t>Region</w:t>
            </w:r>
          </w:p>
        </w:tc>
        <w:tc>
          <w:tcPr>
            <w:tcW w:w="7975" w:type="dxa"/>
            <w:tcBorders>
              <w:top w:val="single" w:sz="4" w:space="0" w:color="auto"/>
              <w:left w:val="single" w:sz="4" w:space="0" w:color="auto"/>
              <w:bottom w:val="single" w:sz="4" w:space="0" w:color="auto"/>
              <w:right w:val="single" w:sz="4" w:space="0" w:color="auto"/>
            </w:tcBorders>
            <w:shd w:val="clear" w:color="auto" w:fill="F2F2F2"/>
            <w:hideMark/>
          </w:tcPr>
          <w:p w14:paraId="1AFC0BAB" w14:textId="77777777" w:rsidR="00A6084F" w:rsidRPr="00A6084F" w:rsidRDefault="00A6084F" w:rsidP="00A6084F">
            <w:pPr>
              <w:keepNext/>
              <w:keepLines/>
              <w:spacing w:before="80" w:after="80" w:line="256" w:lineRule="auto"/>
              <w:jc w:val="center"/>
              <w:rPr>
                <w:rFonts w:ascii="Calibri" w:eastAsia="Calibri" w:hAnsi="Calibri" w:cs="Arial"/>
                <w:b/>
                <w:bCs/>
                <w:sz w:val="16"/>
                <w:szCs w:val="16"/>
                <w:lang w:eastAsia="ko-KR"/>
              </w:rPr>
            </w:pPr>
            <w:r w:rsidRPr="00A6084F">
              <w:rPr>
                <w:rFonts w:ascii="Calibri" w:eastAsia="Batang" w:hAnsi="Calibri" w:cs="Arial"/>
                <w:b/>
                <w:sz w:val="16"/>
                <w:szCs w:val="16"/>
                <w:lang w:eastAsia="zh-CN"/>
              </w:rPr>
              <w:t>Maximum Conducted Power, Pmax (dBm)</w:t>
            </w:r>
          </w:p>
        </w:tc>
      </w:tr>
      <w:tr w:rsidR="00A6084F" w:rsidRPr="00A6084F" w14:paraId="00190C96" w14:textId="77777777" w:rsidTr="00A6084F">
        <w:tc>
          <w:tcPr>
            <w:tcW w:w="1650" w:type="dxa"/>
            <w:tcBorders>
              <w:top w:val="single" w:sz="4" w:space="0" w:color="auto"/>
              <w:left w:val="single" w:sz="4" w:space="0" w:color="auto"/>
              <w:bottom w:val="single" w:sz="4" w:space="0" w:color="auto"/>
              <w:right w:val="single" w:sz="4" w:space="0" w:color="auto"/>
            </w:tcBorders>
            <w:hideMark/>
          </w:tcPr>
          <w:p w14:paraId="2508DF5B" w14:textId="77777777" w:rsidR="00A6084F" w:rsidRPr="00A6084F" w:rsidRDefault="00A6084F" w:rsidP="00A6084F">
            <w:pPr>
              <w:keepNext/>
              <w:keepLines/>
              <w:spacing w:before="80" w:after="8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US</w:t>
            </w:r>
          </w:p>
        </w:tc>
        <w:tc>
          <w:tcPr>
            <w:tcW w:w="7975" w:type="dxa"/>
            <w:tcBorders>
              <w:top w:val="single" w:sz="4" w:space="0" w:color="auto"/>
              <w:left w:val="single" w:sz="4" w:space="0" w:color="auto"/>
              <w:bottom w:val="single" w:sz="4" w:space="0" w:color="auto"/>
              <w:right w:val="single" w:sz="4" w:space="0" w:color="auto"/>
            </w:tcBorders>
          </w:tcPr>
          <w:p w14:paraId="606D6093"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EIRP limit:</w:t>
            </w:r>
          </w:p>
          <w:p w14:paraId="5F1EE248" w14:textId="1ABCFA9B"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 xml:space="preserve"> = 40 dBm </w:t>
            </w:r>
            <w:r w:rsidR="00143F9A">
              <w:rPr>
                <w:rFonts w:ascii="Calibri" w:eastAsia="Calibri" w:hAnsi="Calibri" w:cs="Arial"/>
                <w:sz w:val="16"/>
                <w:szCs w:val="16"/>
                <w:lang w:eastAsia="ko-KR"/>
              </w:rPr>
              <w:t>–</w:t>
            </w: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TxBF</w:t>
            </w:r>
            <w:proofErr w:type="spellEnd"/>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"FCC EIRP"]</w:t>
            </w:r>
          </w:p>
          <w:p w14:paraId="3EDBE02A"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14337657"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as a function of PUCCH BW per hop:</w:t>
            </w:r>
          </w:p>
          <w:p w14:paraId="154F9B3C" w14:textId="7A0307A1"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Pmax_P</w:t>
            </w:r>
            <w:proofErr w:type="spellEnd"/>
            <w:r w:rsidRPr="00A6084F">
              <w:rPr>
                <w:rFonts w:ascii="Calibri" w:eastAsia="Calibri" w:hAnsi="Calibri" w:cs="Arial"/>
                <w:sz w:val="16"/>
                <w:szCs w:val="16"/>
                <w:lang w:eastAsia="ko-KR"/>
              </w:rPr>
              <w:t xml:space="preserve"> = 27 dBm – max(0, 10*log10(100 / BW))</w:t>
            </w:r>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"FCC 100 MHz"]</w:t>
            </w:r>
          </w:p>
          <w:p w14:paraId="2A03060B"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510BA525"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u w:val="single"/>
                <w:lang w:eastAsia="ko-KR"/>
              </w:rPr>
              <w:t>Combined limit</w:t>
            </w:r>
            <w:r w:rsidRPr="00A6084F">
              <w:rPr>
                <w:rFonts w:ascii="Calibri" w:eastAsia="Calibri" w:hAnsi="Calibri" w:cs="Arial"/>
                <w:sz w:val="16"/>
                <w:szCs w:val="16"/>
                <w:lang w:eastAsia="ko-KR"/>
              </w:rPr>
              <w:t>:</w:t>
            </w:r>
          </w:p>
          <w:p w14:paraId="46CB4B6A"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 = min(</w:t>
            </w:r>
            <w:proofErr w:type="spellStart"/>
            <w:r w:rsidRPr="00A6084F">
              <w:rPr>
                <w:rFonts w:ascii="Calibri" w:eastAsia="Calibri" w:hAnsi="Calibri" w:cs="Arial"/>
                <w:sz w:val="16"/>
                <w:szCs w:val="16"/>
                <w:lang w:eastAsia="ko-KR"/>
              </w:rPr>
              <w:t>Pmax_P</w:t>
            </w:r>
            <w:proofErr w:type="spellEnd"/>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w:t>
            </w:r>
          </w:p>
        </w:tc>
      </w:tr>
      <w:tr w:rsidR="00A6084F" w:rsidRPr="00A6084F" w14:paraId="0E96C4C3" w14:textId="77777777" w:rsidTr="00A6084F">
        <w:tc>
          <w:tcPr>
            <w:tcW w:w="1650" w:type="dxa"/>
            <w:tcBorders>
              <w:top w:val="single" w:sz="4" w:space="0" w:color="auto"/>
              <w:left w:val="single" w:sz="4" w:space="0" w:color="auto"/>
              <w:bottom w:val="single" w:sz="4" w:space="0" w:color="auto"/>
              <w:right w:val="single" w:sz="4" w:space="0" w:color="auto"/>
            </w:tcBorders>
            <w:hideMark/>
          </w:tcPr>
          <w:p w14:paraId="5C047942" w14:textId="77777777" w:rsidR="00A6084F" w:rsidRPr="00A6084F" w:rsidRDefault="00A6084F" w:rsidP="00A6084F">
            <w:pPr>
              <w:keepNext/>
              <w:keepLines/>
              <w:spacing w:before="80" w:after="80" w:line="256" w:lineRule="auto"/>
              <w:rPr>
                <w:rFonts w:ascii="Calibri" w:eastAsia="Calibri" w:hAnsi="Calibri" w:cs="Arial"/>
                <w:sz w:val="16"/>
                <w:szCs w:val="16"/>
                <w:lang w:val="sv-SE" w:eastAsia="ko-KR"/>
              </w:rPr>
            </w:pPr>
            <w:r w:rsidRPr="00A6084F">
              <w:rPr>
                <w:rFonts w:ascii="Calibri" w:eastAsia="Calibri" w:hAnsi="Calibri" w:cs="Arial"/>
                <w:sz w:val="16"/>
                <w:szCs w:val="16"/>
                <w:lang w:eastAsia="ko-KR"/>
              </w:rPr>
              <w:t>Europe</w:t>
            </w:r>
          </w:p>
        </w:tc>
        <w:tc>
          <w:tcPr>
            <w:tcW w:w="7975" w:type="dxa"/>
            <w:tcBorders>
              <w:top w:val="single" w:sz="4" w:space="0" w:color="auto"/>
              <w:left w:val="single" w:sz="4" w:space="0" w:color="auto"/>
              <w:bottom w:val="single" w:sz="4" w:space="0" w:color="auto"/>
              <w:right w:val="single" w:sz="4" w:space="0" w:color="auto"/>
            </w:tcBorders>
          </w:tcPr>
          <w:p w14:paraId="32ACBD9C"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EIRP limit:</w:t>
            </w:r>
          </w:p>
          <w:p w14:paraId="27F2C89D" w14:textId="2DBCDC45"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 xml:space="preserve"> = 40 dBm – </w:t>
            </w:r>
            <w:proofErr w:type="spellStart"/>
            <w:r w:rsidRPr="00A6084F">
              <w:rPr>
                <w:rFonts w:ascii="Calibri" w:eastAsia="Calibri" w:hAnsi="Calibri" w:cs="Arial"/>
                <w:sz w:val="16"/>
                <w:szCs w:val="16"/>
                <w:lang w:eastAsia="ko-KR"/>
              </w:rPr>
              <w:t>TxBF</w:t>
            </w:r>
            <w:proofErr w:type="spellEnd"/>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"ETSI EIRP"]</w:t>
            </w:r>
          </w:p>
          <w:p w14:paraId="2806F8B1"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2E7F66FC"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PSD limit (assumes N_RB contiguous RBs with all REs allocated per PRB):</w:t>
            </w:r>
          </w:p>
          <w:p w14:paraId="689E8C5D" w14:textId="5EE6DC08"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Pmax_PSD</w:t>
            </w:r>
            <w:proofErr w:type="spellEnd"/>
            <w:r w:rsidRPr="00A6084F">
              <w:rPr>
                <w:rFonts w:ascii="Calibri" w:eastAsia="Calibri" w:hAnsi="Calibri" w:cs="Arial"/>
                <w:sz w:val="16"/>
                <w:szCs w:val="16"/>
                <w:lang w:eastAsia="ko-KR"/>
              </w:rPr>
              <w:t xml:space="preserve"> = 23 dBm/MHz + max(0, 10*log10(BW)) </w:t>
            </w:r>
            <w:r w:rsidR="00143F9A">
              <w:rPr>
                <w:rFonts w:ascii="Calibri" w:eastAsia="Calibri" w:hAnsi="Calibri" w:cs="Arial"/>
                <w:sz w:val="16"/>
                <w:szCs w:val="16"/>
                <w:lang w:eastAsia="ko-KR"/>
              </w:rPr>
              <w:t>–</w:t>
            </w: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TxBF</w:t>
            </w:r>
            <w:proofErr w:type="spellEnd"/>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"ETSI PSD"]</w:t>
            </w:r>
          </w:p>
          <w:p w14:paraId="257BBC2E"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16EEF5DF"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u w:val="single"/>
                <w:lang w:eastAsia="ko-KR"/>
              </w:rPr>
              <w:t>Combined limit</w:t>
            </w:r>
            <w:r w:rsidRPr="00A6084F">
              <w:rPr>
                <w:rFonts w:ascii="Calibri" w:eastAsia="Calibri" w:hAnsi="Calibri" w:cs="Arial"/>
                <w:sz w:val="16"/>
                <w:szCs w:val="16"/>
                <w:lang w:eastAsia="ko-KR"/>
              </w:rPr>
              <w:t>:</w:t>
            </w:r>
          </w:p>
          <w:p w14:paraId="685B3896"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 = min(</w:t>
            </w:r>
            <w:proofErr w:type="spellStart"/>
            <w:r w:rsidRPr="00A6084F">
              <w:rPr>
                <w:rFonts w:ascii="Calibri" w:eastAsia="Calibri" w:hAnsi="Calibri" w:cs="Arial"/>
                <w:sz w:val="16"/>
                <w:szCs w:val="16"/>
                <w:lang w:eastAsia="ko-KR"/>
              </w:rPr>
              <w:t>Pmax_PSD</w:t>
            </w:r>
            <w:proofErr w:type="spellEnd"/>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w:t>
            </w:r>
          </w:p>
        </w:tc>
      </w:tr>
      <w:tr w:rsidR="00A6084F" w:rsidRPr="00A6084F" w14:paraId="592B7F61" w14:textId="77777777" w:rsidTr="00A6084F">
        <w:tc>
          <w:tcPr>
            <w:tcW w:w="1650" w:type="dxa"/>
            <w:tcBorders>
              <w:top w:val="single" w:sz="4" w:space="0" w:color="auto"/>
              <w:left w:val="single" w:sz="4" w:space="0" w:color="auto"/>
              <w:bottom w:val="single" w:sz="4" w:space="0" w:color="auto"/>
              <w:right w:val="single" w:sz="4" w:space="0" w:color="auto"/>
            </w:tcBorders>
            <w:hideMark/>
          </w:tcPr>
          <w:p w14:paraId="49072064" w14:textId="77777777" w:rsidR="00A6084F" w:rsidRPr="00A6084F" w:rsidRDefault="00A6084F" w:rsidP="00A6084F">
            <w:pPr>
              <w:keepNext/>
              <w:keepLines/>
              <w:spacing w:before="80" w:after="8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South Korea</w:t>
            </w:r>
          </w:p>
        </w:tc>
        <w:tc>
          <w:tcPr>
            <w:tcW w:w="7975" w:type="dxa"/>
            <w:tcBorders>
              <w:top w:val="single" w:sz="4" w:space="0" w:color="auto"/>
              <w:left w:val="single" w:sz="4" w:space="0" w:color="auto"/>
              <w:bottom w:val="single" w:sz="4" w:space="0" w:color="auto"/>
              <w:right w:val="single" w:sz="4" w:space="0" w:color="auto"/>
            </w:tcBorders>
          </w:tcPr>
          <w:p w14:paraId="317274F8" w14:textId="18BB748E"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EIRP limit:</w:t>
            </w:r>
            <w:r w:rsidR="00143F9A">
              <w:rPr>
                <w:rFonts w:ascii="Calibri" w:eastAsia="Calibri" w:hAnsi="Calibri" w:cs="Arial"/>
                <w:sz w:val="16"/>
                <w:szCs w:val="16"/>
                <w:lang w:eastAsia="ko-KR"/>
              </w:rPr>
              <w:t xml:space="preserve"> </w:t>
            </w:r>
          </w:p>
          <w:p w14:paraId="0EFE235E"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 xml:space="preserve"> = 43 dBm – </w:t>
            </w:r>
            <w:proofErr w:type="spellStart"/>
            <w:r w:rsidRPr="00A6084F">
              <w:rPr>
                <w:rFonts w:ascii="Calibri" w:eastAsia="Calibri" w:hAnsi="Calibri" w:cs="Arial"/>
                <w:sz w:val="16"/>
                <w:szCs w:val="16"/>
                <w:lang w:eastAsia="ko-KR"/>
              </w:rPr>
              <w:t>TxBF</w:t>
            </w:r>
            <w:proofErr w:type="spellEnd"/>
            <w:r w:rsidRPr="00A6084F">
              <w:rPr>
                <w:rFonts w:ascii="Calibri" w:eastAsia="Calibri" w:hAnsi="Calibri" w:cs="Arial"/>
                <w:sz w:val="16"/>
                <w:szCs w:val="16"/>
                <w:lang w:eastAsia="ko-KR"/>
              </w:rPr>
              <w:t xml:space="preserve">   when an equipment is &gt;=300m from an astronomical antenna</w:t>
            </w:r>
          </w:p>
          <w:p w14:paraId="469F7563" w14:textId="561A7DBA"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 xml:space="preserve"> = </w:t>
            </w:r>
            <w:r w:rsidR="00F55874">
              <w:rPr>
                <w:rFonts w:ascii="Calibri" w:eastAsia="Calibri" w:hAnsi="Calibri" w:cs="Arial"/>
                <w:sz w:val="16"/>
                <w:szCs w:val="16"/>
                <w:lang w:eastAsia="ko-KR"/>
              </w:rPr>
              <w:t>27</w:t>
            </w:r>
            <w:r w:rsidRPr="00A6084F">
              <w:rPr>
                <w:rFonts w:ascii="Calibri" w:eastAsia="Calibri" w:hAnsi="Calibri" w:cs="Arial"/>
                <w:sz w:val="16"/>
                <w:szCs w:val="16"/>
                <w:lang w:eastAsia="ko-KR"/>
              </w:rPr>
              <w:t xml:space="preserve"> dBm – </w:t>
            </w:r>
            <w:proofErr w:type="spellStart"/>
            <w:r w:rsidRPr="00A6084F">
              <w:rPr>
                <w:rFonts w:ascii="Calibri" w:eastAsia="Calibri" w:hAnsi="Calibri" w:cs="Arial"/>
                <w:sz w:val="16"/>
                <w:szCs w:val="16"/>
                <w:lang w:eastAsia="ko-KR"/>
              </w:rPr>
              <w:t>TxBF</w:t>
            </w:r>
            <w:proofErr w:type="spellEnd"/>
            <w:r w:rsidRPr="00A6084F">
              <w:rPr>
                <w:rFonts w:ascii="Calibri" w:eastAsia="Calibri" w:hAnsi="Calibri" w:cs="Arial"/>
                <w:sz w:val="16"/>
                <w:szCs w:val="16"/>
                <w:lang w:eastAsia="ko-KR"/>
              </w:rPr>
              <w:t xml:space="preserve">   when an equipment is &lt;300m from an astronomical antenna</w:t>
            </w:r>
            <w:r w:rsidR="00F55874">
              <w:rPr>
                <w:rFonts w:ascii="Calibri" w:eastAsia="Calibri" w:hAnsi="Calibri" w:cs="Arial"/>
                <w:sz w:val="16"/>
                <w:szCs w:val="16"/>
                <w:lang w:eastAsia="ko-KR"/>
              </w:rPr>
              <w:t xml:space="preserve"> </w:t>
            </w:r>
            <w:r w:rsidR="00F55874" w:rsidRPr="00143F9A">
              <w:rPr>
                <w:rFonts w:ascii="Calibri" w:eastAsia="Calibri" w:hAnsi="Calibri" w:cs="Arial"/>
                <w:color w:val="FF0000"/>
                <w:sz w:val="16"/>
                <w:szCs w:val="16"/>
                <w:lang w:eastAsia="ko-KR"/>
              </w:rPr>
              <w:t>[referred to as "SK EIRP"]</w:t>
            </w:r>
          </w:p>
          <w:p w14:paraId="6E671F31"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05249EE7"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PSD limit (assumes N_RB contiguous RBs with all REs allocated per PRB):</w:t>
            </w:r>
          </w:p>
          <w:p w14:paraId="68F0C062" w14:textId="599402EF"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Pmax_PSD</w:t>
            </w:r>
            <w:proofErr w:type="spellEnd"/>
            <w:r w:rsidRPr="00A6084F">
              <w:rPr>
                <w:rFonts w:ascii="Calibri" w:eastAsia="Calibri" w:hAnsi="Calibri" w:cs="Arial"/>
                <w:sz w:val="16"/>
                <w:szCs w:val="16"/>
                <w:lang w:eastAsia="ko-KR"/>
              </w:rPr>
              <w:t xml:space="preserve"> = 13 dBm/MHz + max(0, 10*log10(BW)) </w:t>
            </w:r>
            <w:r w:rsidR="00143F9A">
              <w:rPr>
                <w:rFonts w:ascii="Calibri" w:eastAsia="Calibri" w:hAnsi="Calibri" w:cs="Arial"/>
                <w:sz w:val="16"/>
                <w:szCs w:val="16"/>
                <w:lang w:eastAsia="ko-KR"/>
              </w:rPr>
              <w:t>–</w:t>
            </w: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TxBF</w:t>
            </w:r>
            <w:proofErr w:type="spellEnd"/>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"SK PSD"]</w:t>
            </w:r>
          </w:p>
          <w:p w14:paraId="77115FD7"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7096BF0D"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u w:val="single"/>
                <w:lang w:eastAsia="ko-KR"/>
              </w:rPr>
              <w:t>Combined limit</w:t>
            </w:r>
            <w:r w:rsidRPr="00A6084F">
              <w:rPr>
                <w:rFonts w:ascii="Calibri" w:eastAsia="Calibri" w:hAnsi="Calibri" w:cs="Arial"/>
                <w:sz w:val="16"/>
                <w:szCs w:val="16"/>
                <w:lang w:eastAsia="ko-KR"/>
              </w:rPr>
              <w:t>:</w:t>
            </w:r>
          </w:p>
          <w:p w14:paraId="622C50FA"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 = min(</w:t>
            </w:r>
            <w:proofErr w:type="spellStart"/>
            <w:r w:rsidRPr="00A6084F">
              <w:rPr>
                <w:rFonts w:ascii="Calibri" w:eastAsia="Calibri" w:hAnsi="Calibri" w:cs="Arial"/>
                <w:sz w:val="16"/>
                <w:szCs w:val="16"/>
                <w:lang w:eastAsia="ko-KR"/>
              </w:rPr>
              <w:t>Pmax_PSD</w:t>
            </w:r>
            <w:proofErr w:type="spellEnd"/>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w:t>
            </w:r>
          </w:p>
        </w:tc>
      </w:tr>
      <w:tr w:rsidR="00A6084F" w:rsidRPr="00A6084F" w14:paraId="570D9A1C" w14:textId="77777777" w:rsidTr="00A6084F">
        <w:tc>
          <w:tcPr>
            <w:tcW w:w="1650" w:type="dxa"/>
            <w:tcBorders>
              <w:top w:val="single" w:sz="4" w:space="0" w:color="auto"/>
              <w:left w:val="single" w:sz="4" w:space="0" w:color="auto"/>
              <w:bottom w:val="single" w:sz="4" w:space="0" w:color="auto"/>
              <w:right w:val="single" w:sz="4" w:space="0" w:color="auto"/>
            </w:tcBorders>
            <w:hideMark/>
          </w:tcPr>
          <w:p w14:paraId="74C2900A" w14:textId="77777777" w:rsidR="00A6084F" w:rsidRPr="00A6084F" w:rsidRDefault="00A6084F" w:rsidP="00A6084F">
            <w:pPr>
              <w:keepNext/>
              <w:keepLines/>
              <w:spacing w:before="80" w:after="8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Other regions</w:t>
            </w:r>
          </w:p>
        </w:tc>
        <w:tc>
          <w:tcPr>
            <w:tcW w:w="7975" w:type="dxa"/>
            <w:tcBorders>
              <w:top w:val="single" w:sz="4" w:space="0" w:color="auto"/>
              <w:left w:val="single" w:sz="4" w:space="0" w:color="auto"/>
              <w:bottom w:val="single" w:sz="4" w:space="0" w:color="auto"/>
              <w:right w:val="single" w:sz="4" w:space="0" w:color="auto"/>
            </w:tcBorders>
            <w:hideMark/>
          </w:tcPr>
          <w:p w14:paraId="671CCDBC"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w:t>
            </w:r>
          </w:p>
        </w:tc>
      </w:tr>
      <w:tr w:rsidR="00A6084F" w:rsidRPr="00A6084F" w14:paraId="436C1EFE" w14:textId="77777777" w:rsidTr="00A6084F">
        <w:tc>
          <w:tcPr>
            <w:tcW w:w="9625" w:type="dxa"/>
            <w:gridSpan w:val="2"/>
            <w:tcBorders>
              <w:top w:val="single" w:sz="4" w:space="0" w:color="auto"/>
              <w:left w:val="single" w:sz="4" w:space="0" w:color="auto"/>
              <w:bottom w:val="single" w:sz="4" w:space="0" w:color="auto"/>
              <w:right w:val="single" w:sz="4" w:space="0" w:color="auto"/>
            </w:tcBorders>
            <w:hideMark/>
          </w:tcPr>
          <w:p w14:paraId="3FDE04D4" w14:textId="77777777" w:rsidR="00A6084F" w:rsidRPr="00A6084F" w:rsidRDefault="00A6084F" w:rsidP="00A6084F">
            <w:pPr>
              <w:keepNext/>
              <w:keepLines/>
              <w:spacing w:before="80" w:after="8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Note: BW is the PUCCH bandwidth per hop in MHz</w:t>
            </w:r>
          </w:p>
        </w:tc>
      </w:tr>
    </w:tbl>
    <w:p w14:paraId="38F83606" w14:textId="2879E38F" w:rsidR="00A6084F" w:rsidRDefault="00A6084F" w:rsidP="00137A68">
      <w:pPr>
        <w:rPr>
          <w:lang w:val="en-GB" w:eastAsia="ja-JP"/>
        </w:rPr>
      </w:pPr>
    </w:p>
    <w:p w14:paraId="79C01FC3" w14:textId="74E958EC" w:rsidR="00DC6F19" w:rsidRDefault="00DC6F19" w:rsidP="004B290F">
      <w:pPr>
        <w:pStyle w:val="Caption"/>
        <w:keepNext/>
        <w:jc w:val="center"/>
      </w:pPr>
      <w:bookmarkStart w:id="3" w:name="_Ref68162601"/>
      <w:bookmarkStart w:id="4" w:name="_Ref68162671"/>
      <w:r>
        <w:lastRenderedPageBreak/>
        <w:t xml:space="preserve">Table </w:t>
      </w:r>
      <w:r>
        <w:fldChar w:fldCharType="begin"/>
      </w:r>
      <w:r>
        <w:instrText xml:space="preserve"> SEQ Table \* ARABIC </w:instrText>
      </w:r>
      <w:r>
        <w:fldChar w:fldCharType="separate"/>
      </w:r>
      <w:r w:rsidR="00FC38E3">
        <w:rPr>
          <w:noProof/>
        </w:rPr>
        <w:t>2</w:t>
      </w:r>
      <w:r>
        <w:fldChar w:fldCharType="end"/>
      </w:r>
      <w:bookmarkEnd w:id="3"/>
      <w:r>
        <w:t>: UE power limitations</w:t>
      </w:r>
      <w:bookmarkEnd w:id="4"/>
      <w:r w:rsidR="008872F1">
        <w:t xml:space="preserve"> (from Section 2.3 of </w:t>
      </w:r>
      <w:r w:rsidR="008872F1">
        <w:fldChar w:fldCharType="begin"/>
      </w:r>
      <w:r w:rsidR="008872F1">
        <w:instrText xml:space="preserve"> REF _Ref68592606 \r \h </w:instrText>
      </w:r>
      <w:r w:rsidR="008872F1">
        <w:fldChar w:fldCharType="separate"/>
      </w:r>
      <w:r w:rsidR="00FC38E3">
        <w:t>[1]</w:t>
      </w:r>
      <w:r w:rsidR="008872F1">
        <w:fldChar w:fldCharType="end"/>
      </w:r>
      <w:r w:rsidR="008872F1">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1"/>
        <w:gridCol w:w="1533"/>
        <w:gridCol w:w="5676"/>
      </w:tblGrid>
      <w:tr w:rsidR="00A6084F" w14:paraId="58543F56" w14:textId="77777777" w:rsidTr="004B290F">
        <w:tc>
          <w:tcPr>
            <w:tcW w:w="2151" w:type="dxa"/>
            <w:tcBorders>
              <w:top w:val="single" w:sz="4" w:space="0" w:color="auto"/>
              <w:left w:val="single" w:sz="4" w:space="0" w:color="auto"/>
              <w:bottom w:val="single" w:sz="4" w:space="0" w:color="auto"/>
              <w:right w:val="single" w:sz="4" w:space="0" w:color="auto"/>
            </w:tcBorders>
            <w:vAlign w:val="center"/>
            <w:hideMark/>
          </w:tcPr>
          <w:p w14:paraId="73C2786D" w14:textId="77777777" w:rsidR="00A6084F" w:rsidRDefault="00A6084F">
            <w:pPr>
              <w:spacing w:after="0" w:line="240" w:lineRule="auto"/>
              <w:rPr>
                <w:rFonts w:asciiTheme="minorHAnsi" w:eastAsia="Batang" w:hAnsiTheme="minorHAnsi"/>
                <w:sz w:val="16"/>
                <w:szCs w:val="16"/>
                <w:lang w:eastAsia="zh-CN"/>
              </w:rPr>
            </w:pPr>
            <w:r>
              <w:rPr>
                <w:rFonts w:eastAsia="Batang"/>
                <w:sz w:val="16"/>
                <w:szCs w:val="16"/>
                <w:lang w:eastAsia="zh-CN"/>
              </w:rPr>
              <w:t>UE Power Limitations</w:t>
            </w:r>
          </w:p>
        </w:tc>
        <w:tc>
          <w:tcPr>
            <w:tcW w:w="1533" w:type="dxa"/>
            <w:tcBorders>
              <w:top w:val="single" w:sz="4" w:space="0" w:color="auto"/>
              <w:left w:val="single" w:sz="4" w:space="0" w:color="auto"/>
              <w:bottom w:val="single" w:sz="4" w:space="0" w:color="auto"/>
              <w:right w:val="single" w:sz="4" w:space="0" w:color="auto"/>
            </w:tcBorders>
          </w:tcPr>
          <w:p w14:paraId="0692DD78" w14:textId="77777777" w:rsidR="00A6084F" w:rsidRDefault="00A6084F">
            <w:pPr>
              <w:spacing w:after="0" w:line="240" w:lineRule="auto"/>
              <w:rPr>
                <w:rFonts w:eastAsia="Batang"/>
                <w:sz w:val="16"/>
                <w:szCs w:val="16"/>
                <w:lang w:eastAsia="zh-CN"/>
              </w:rPr>
            </w:pPr>
          </w:p>
        </w:tc>
        <w:tc>
          <w:tcPr>
            <w:tcW w:w="5676" w:type="dxa"/>
            <w:tcBorders>
              <w:top w:val="single" w:sz="4" w:space="0" w:color="auto"/>
              <w:left w:val="single" w:sz="4" w:space="0" w:color="auto"/>
              <w:bottom w:val="single" w:sz="4" w:space="0" w:color="auto"/>
              <w:right w:val="single" w:sz="4" w:space="0" w:color="auto"/>
            </w:tcBorders>
          </w:tcPr>
          <w:p w14:paraId="4B46FF69" w14:textId="77777777" w:rsidR="00A6084F" w:rsidRDefault="00A6084F">
            <w:pPr>
              <w:pStyle w:val="TAL"/>
              <w:rPr>
                <w:rFonts w:ascii="Times New Roman" w:hAnsi="Times New Roman"/>
                <w:sz w:val="16"/>
                <w:szCs w:val="16"/>
                <w:lang w:val="en-US" w:eastAsia="zh-CN"/>
              </w:rPr>
            </w:pPr>
            <w:r>
              <w:rPr>
                <w:rFonts w:ascii="Times New Roman" w:hAnsi="Times New Roman"/>
                <w:sz w:val="16"/>
                <w:szCs w:val="16"/>
                <w:lang w:val="en-US"/>
              </w:rPr>
              <w:t>Maximum EIRP:</w:t>
            </w:r>
          </w:p>
          <w:p w14:paraId="7DC14F89" w14:textId="1BA956A5" w:rsidR="00A6084F" w:rsidRDefault="00A6084F">
            <w:pPr>
              <w:pStyle w:val="TAL"/>
              <w:rPr>
                <w:rFonts w:ascii="Times New Roman" w:hAnsi="Times New Roman"/>
                <w:sz w:val="16"/>
                <w:szCs w:val="16"/>
                <w:lang w:val="en-US"/>
              </w:rPr>
            </w:pPr>
            <w:r>
              <w:rPr>
                <w:rFonts w:ascii="Times New Roman" w:hAnsi="Times New Roman"/>
                <w:sz w:val="16"/>
                <w:szCs w:val="16"/>
                <w:lang w:val="en-US"/>
              </w:rPr>
              <w:t>UE_EIRP = 25 dBm</w:t>
            </w:r>
          </w:p>
          <w:p w14:paraId="7C15264A" w14:textId="77777777" w:rsidR="00A6084F" w:rsidRDefault="00A6084F">
            <w:pPr>
              <w:pStyle w:val="TAL"/>
              <w:rPr>
                <w:rFonts w:ascii="Times New Roman" w:hAnsi="Times New Roman"/>
                <w:sz w:val="16"/>
                <w:szCs w:val="16"/>
                <w:lang w:val="en-US"/>
              </w:rPr>
            </w:pPr>
          </w:p>
          <w:p w14:paraId="526AD7E6" w14:textId="77777777" w:rsidR="00A6084F" w:rsidRDefault="00A6084F">
            <w:pPr>
              <w:pStyle w:val="TAL"/>
              <w:rPr>
                <w:rFonts w:ascii="Times New Roman" w:hAnsi="Times New Roman"/>
                <w:sz w:val="16"/>
                <w:szCs w:val="16"/>
                <w:lang w:val="en-US"/>
              </w:rPr>
            </w:pPr>
            <w:r>
              <w:rPr>
                <w:rFonts w:ascii="Times New Roman" w:hAnsi="Times New Roman"/>
                <w:sz w:val="16"/>
                <w:szCs w:val="16"/>
                <w:lang w:val="en-US"/>
              </w:rPr>
              <w:t xml:space="preserve">Maximum conduced power (prior to consideration of </w:t>
            </w:r>
            <w:proofErr w:type="spellStart"/>
            <w:r>
              <w:rPr>
                <w:rFonts w:ascii="Times New Roman" w:hAnsi="Times New Roman"/>
                <w:sz w:val="16"/>
                <w:szCs w:val="16"/>
                <w:lang w:val="en-US"/>
              </w:rPr>
              <w:t>backoff</w:t>
            </w:r>
            <w:proofErr w:type="spellEnd"/>
            <w:r>
              <w:rPr>
                <w:rFonts w:ascii="Times New Roman" w:hAnsi="Times New Roman"/>
                <w:sz w:val="16"/>
                <w:szCs w:val="16"/>
                <w:lang w:val="en-US"/>
              </w:rPr>
              <w:t>):</w:t>
            </w:r>
          </w:p>
          <w:p w14:paraId="67E96580" w14:textId="6FC2B219" w:rsidR="00A6084F" w:rsidRDefault="00A6084F">
            <w:pPr>
              <w:pStyle w:val="TAL"/>
              <w:rPr>
                <w:rFonts w:ascii="Times New Roman" w:hAnsi="Times New Roman"/>
                <w:sz w:val="16"/>
                <w:szCs w:val="16"/>
                <w:lang w:val="en-US"/>
              </w:rPr>
            </w:pPr>
            <w:r>
              <w:rPr>
                <w:rFonts w:ascii="Times New Roman" w:hAnsi="Times New Roman"/>
                <w:sz w:val="16"/>
                <w:szCs w:val="16"/>
                <w:lang w:val="en-US"/>
              </w:rPr>
              <w:t>UE_P = 21 dBm</w:t>
            </w:r>
          </w:p>
          <w:p w14:paraId="7FE7BC42" w14:textId="77777777" w:rsidR="00A6084F" w:rsidRDefault="00A6084F">
            <w:pPr>
              <w:pStyle w:val="TAL"/>
              <w:rPr>
                <w:rFonts w:ascii="Times New Roman" w:hAnsi="Times New Roman"/>
                <w:sz w:val="16"/>
                <w:szCs w:val="16"/>
                <w:lang w:val="en-US"/>
              </w:rPr>
            </w:pPr>
            <w:r>
              <w:rPr>
                <w:rFonts w:ascii="Times New Roman" w:hAnsi="Times New Roman"/>
                <w:sz w:val="16"/>
                <w:szCs w:val="16"/>
                <w:lang w:val="en-US"/>
              </w:rPr>
              <w:t xml:space="preserve"> </w:t>
            </w:r>
          </w:p>
          <w:p w14:paraId="782E2B3B" w14:textId="77777777" w:rsidR="00A6084F" w:rsidRDefault="00A6084F">
            <w:pPr>
              <w:pStyle w:val="TAL"/>
              <w:rPr>
                <w:rFonts w:ascii="Times New Roman" w:hAnsi="Times New Roman"/>
                <w:sz w:val="16"/>
                <w:szCs w:val="16"/>
                <w:lang w:val="en-US"/>
              </w:rPr>
            </w:pPr>
            <w:r>
              <w:rPr>
                <w:rFonts w:ascii="Times New Roman" w:hAnsi="Times New Roman"/>
                <w:sz w:val="16"/>
                <w:szCs w:val="16"/>
                <w:lang w:val="en-US"/>
              </w:rPr>
              <w:t>Optional:</w:t>
            </w:r>
          </w:p>
          <w:p w14:paraId="1E3D6EFF" w14:textId="77777777" w:rsidR="00A6084F" w:rsidRDefault="00A6084F">
            <w:pPr>
              <w:pStyle w:val="TAL"/>
              <w:rPr>
                <w:rFonts w:ascii="Times New Roman" w:hAnsi="Times New Roman"/>
                <w:sz w:val="16"/>
                <w:szCs w:val="16"/>
                <w:lang w:val="en-US"/>
              </w:rPr>
            </w:pPr>
            <w:r>
              <w:rPr>
                <w:rFonts w:ascii="Times New Roman" w:hAnsi="Times New Roman"/>
                <w:sz w:val="16"/>
                <w:szCs w:val="16"/>
                <w:lang w:val="en-US"/>
              </w:rPr>
              <w:t>- UE_EIRP = 40dBm</w:t>
            </w:r>
          </w:p>
          <w:p w14:paraId="35D7EA27" w14:textId="77777777" w:rsidR="00A6084F" w:rsidRDefault="00A6084F">
            <w:pPr>
              <w:spacing w:after="0" w:line="240" w:lineRule="auto"/>
              <w:rPr>
                <w:rFonts w:asciiTheme="minorHAnsi" w:hAnsiTheme="minorHAnsi"/>
                <w:sz w:val="16"/>
                <w:szCs w:val="16"/>
                <w:lang w:eastAsia="ko-KR"/>
              </w:rPr>
            </w:pPr>
            <w:r>
              <w:rPr>
                <w:sz w:val="16"/>
                <w:szCs w:val="16"/>
                <w:lang w:eastAsia="ko-KR"/>
              </w:rPr>
              <w:t>- UE_P = 21 dBm</w:t>
            </w:r>
          </w:p>
          <w:p w14:paraId="373EB8E1" w14:textId="77777777" w:rsidR="00A6084F" w:rsidRDefault="00A6084F">
            <w:pPr>
              <w:spacing w:after="0" w:line="240" w:lineRule="auto"/>
              <w:rPr>
                <w:sz w:val="16"/>
                <w:szCs w:val="16"/>
                <w:lang w:eastAsia="ko-KR"/>
              </w:rPr>
            </w:pPr>
          </w:p>
          <w:p w14:paraId="7C4759FD" w14:textId="77777777" w:rsidR="00A6084F" w:rsidRDefault="00A6084F">
            <w:pPr>
              <w:spacing w:after="0" w:line="240" w:lineRule="auto"/>
              <w:rPr>
                <w:rFonts w:eastAsia="Batang"/>
                <w:sz w:val="16"/>
                <w:szCs w:val="16"/>
                <w:lang w:eastAsia="zh-CN"/>
              </w:rPr>
            </w:pPr>
            <w:r>
              <w:rPr>
                <w:sz w:val="16"/>
                <w:szCs w:val="16"/>
                <w:lang w:eastAsia="ko-KR"/>
              </w:rPr>
              <w:t>Note: Companies to report if other cases evaluated</w:t>
            </w:r>
          </w:p>
        </w:tc>
      </w:tr>
    </w:tbl>
    <w:p w14:paraId="7438990E" w14:textId="7E4AB189" w:rsidR="00A6084F" w:rsidRDefault="00A6084F" w:rsidP="00137A68">
      <w:pPr>
        <w:rPr>
          <w:lang w:val="en-GB" w:eastAsia="ja-JP"/>
        </w:rPr>
      </w:pPr>
    </w:p>
    <w:p w14:paraId="244D8743" w14:textId="59BC7BB0" w:rsidR="00117184" w:rsidRDefault="00117184" w:rsidP="00117184">
      <w:pPr>
        <w:pStyle w:val="Caption"/>
        <w:keepNext/>
        <w:jc w:val="center"/>
      </w:pPr>
      <w:bookmarkStart w:id="5" w:name="_Ref68595708"/>
      <w:r>
        <w:t xml:space="preserve">Table </w:t>
      </w:r>
      <w:r>
        <w:fldChar w:fldCharType="begin"/>
      </w:r>
      <w:r>
        <w:instrText xml:space="preserve"> SEQ Table \* ARABIC </w:instrText>
      </w:r>
      <w:r>
        <w:fldChar w:fldCharType="separate"/>
      </w:r>
      <w:r w:rsidR="00FC38E3">
        <w:rPr>
          <w:noProof/>
        </w:rPr>
        <w:t>3</w:t>
      </w:r>
      <w:r>
        <w:fldChar w:fldCharType="end"/>
      </w:r>
      <w:bookmarkEnd w:id="5"/>
      <w:r>
        <w:t xml:space="preserve">: UE power limitations </w:t>
      </w:r>
      <w:r w:rsidR="0080613C">
        <w:t xml:space="preserve">expressed in terms of maximum conducted power, </w:t>
      </w:r>
      <w:r w:rsidR="00D15157">
        <w:t xml:space="preserve">c.f. </w:t>
      </w:r>
      <w:r w:rsidR="00D15157">
        <w:fldChar w:fldCharType="begin"/>
      </w:r>
      <w:r w:rsidR="00D15157">
        <w:instrText xml:space="preserve"> REF _Ref68162601 \h </w:instrText>
      </w:r>
      <w:r w:rsidR="00D15157">
        <w:fldChar w:fldCharType="separate"/>
      </w:r>
      <w:r w:rsidR="00FC38E3">
        <w:t xml:space="preserve">Table </w:t>
      </w:r>
      <w:r w:rsidR="00FC38E3">
        <w:rPr>
          <w:noProof/>
        </w:rPr>
        <w:t>2</w:t>
      </w:r>
      <w:r w:rsidR="00D15157">
        <w:fldChar w:fldCharType="end"/>
      </w:r>
    </w:p>
    <w:tbl>
      <w:tblPr>
        <w:tblW w:w="9625" w:type="dxa"/>
        <w:tblLook w:val="04A0" w:firstRow="1" w:lastRow="0" w:firstColumn="1" w:lastColumn="0" w:noHBand="0" w:noVBand="1"/>
      </w:tblPr>
      <w:tblGrid>
        <w:gridCol w:w="1650"/>
        <w:gridCol w:w="7975"/>
      </w:tblGrid>
      <w:tr w:rsidR="00245CE7" w:rsidRPr="00A6084F" w14:paraId="554BA6D9" w14:textId="77777777" w:rsidTr="00C0714F">
        <w:tc>
          <w:tcPr>
            <w:tcW w:w="1650" w:type="dxa"/>
            <w:tcBorders>
              <w:top w:val="single" w:sz="4" w:space="0" w:color="auto"/>
              <w:left w:val="single" w:sz="4" w:space="0" w:color="auto"/>
              <w:bottom w:val="single" w:sz="4" w:space="0" w:color="auto"/>
              <w:right w:val="single" w:sz="4" w:space="0" w:color="auto"/>
            </w:tcBorders>
            <w:hideMark/>
          </w:tcPr>
          <w:p w14:paraId="543A9470" w14:textId="3AB985EB" w:rsidR="00245CE7" w:rsidRPr="00A6084F" w:rsidRDefault="00117184" w:rsidP="00117184">
            <w:pPr>
              <w:keepNext/>
              <w:keepLines/>
              <w:spacing w:before="80" w:after="80" w:line="256" w:lineRule="auto"/>
              <w:jc w:val="left"/>
              <w:rPr>
                <w:rFonts w:ascii="Calibri" w:eastAsia="Calibri" w:hAnsi="Calibri" w:cs="Arial"/>
                <w:sz w:val="16"/>
                <w:szCs w:val="16"/>
                <w:lang w:eastAsia="ko-KR"/>
              </w:rPr>
            </w:pPr>
            <w:r>
              <w:rPr>
                <w:rFonts w:ascii="Calibri" w:eastAsia="Calibri" w:hAnsi="Calibri" w:cs="Arial"/>
                <w:sz w:val="16"/>
                <w:szCs w:val="16"/>
                <w:lang w:eastAsia="ko-KR"/>
              </w:rPr>
              <w:t xml:space="preserve">UE Power Limitations </w:t>
            </w:r>
            <w:r w:rsidR="0080613C">
              <w:rPr>
                <w:rFonts w:ascii="Calibri" w:eastAsia="Calibri" w:hAnsi="Calibri" w:cs="Arial"/>
                <w:sz w:val="16"/>
                <w:szCs w:val="16"/>
                <w:lang w:eastAsia="ko-KR"/>
              </w:rPr>
              <w:t>expressed in terms of maximum conducted power</w:t>
            </w:r>
          </w:p>
        </w:tc>
        <w:tc>
          <w:tcPr>
            <w:tcW w:w="7975" w:type="dxa"/>
            <w:tcBorders>
              <w:top w:val="single" w:sz="4" w:space="0" w:color="auto"/>
              <w:left w:val="single" w:sz="4" w:space="0" w:color="auto"/>
              <w:bottom w:val="single" w:sz="4" w:space="0" w:color="auto"/>
              <w:right w:val="single" w:sz="4" w:space="0" w:color="auto"/>
            </w:tcBorders>
          </w:tcPr>
          <w:p w14:paraId="143BF1C7" w14:textId="77777777"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Conducted power limit due to </w:t>
            </w:r>
            <w:r>
              <w:rPr>
                <w:rFonts w:ascii="Calibri" w:eastAsia="Calibri" w:hAnsi="Calibri" w:cs="Arial"/>
                <w:sz w:val="16"/>
                <w:szCs w:val="16"/>
                <w:lang w:eastAsia="ko-KR"/>
              </w:rPr>
              <w:t>UE EIRP</w:t>
            </w:r>
            <w:r w:rsidRPr="00A6084F">
              <w:rPr>
                <w:rFonts w:ascii="Calibri" w:eastAsia="Calibri" w:hAnsi="Calibri" w:cs="Arial"/>
                <w:sz w:val="16"/>
                <w:szCs w:val="16"/>
                <w:lang w:eastAsia="ko-KR"/>
              </w:rPr>
              <w:t>:</w:t>
            </w:r>
          </w:p>
          <w:p w14:paraId="5AB7097A" w14:textId="52ED83D1"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 xml:space="preserve"> = </w:t>
            </w:r>
            <w:r>
              <w:rPr>
                <w:rFonts w:ascii="Calibri" w:eastAsia="Calibri" w:hAnsi="Calibri" w:cs="Arial"/>
                <w:sz w:val="16"/>
                <w:szCs w:val="16"/>
                <w:lang w:eastAsia="ko-KR"/>
              </w:rPr>
              <w:t>25 dBm</w:t>
            </w:r>
            <w:r w:rsidRPr="00A6084F">
              <w:rPr>
                <w:rFonts w:ascii="Calibri" w:eastAsia="Calibri" w:hAnsi="Calibri" w:cs="Arial"/>
                <w:sz w:val="16"/>
                <w:szCs w:val="16"/>
                <w:lang w:eastAsia="ko-KR"/>
              </w:rPr>
              <w:t xml:space="preserve"> </w:t>
            </w:r>
            <w:r>
              <w:rPr>
                <w:rFonts w:ascii="Calibri" w:eastAsia="Calibri" w:hAnsi="Calibri" w:cs="Arial"/>
                <w:sz w:val="16"/>
                <w:szCs w:val="16"/>
                <w:lang w:eastAsia="ko-KR"/>
              </w:rPr>
              <w:t>–</w:t>
            </w: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TxBF</w:t>
            </w:r>
            <w:proofErr w:type="spellEnd"/>
            <w:r>
              <w:rPr>
                <w:rFonts w:ascii="Calibri" w:eastAsia="Calibri" w:hAnsi="Calibri" w:cs="Arial"/>
                <w:sz w:val="16"/>
                <w:szCs w:val="16"/>
                <w:lang w:eastAsia="ko-KR"/>
              </w:rPr>
              <w:t xml:space="preserve"> </w:t>
            </w:r>
            <w:r w:rsidRPr="00143F9A">
              <w:rPr>
                <w:rFonts w:ascii="Calibri" w:eastAsia="Calibri" w:hAnsi="Calibri" w:cs="Arial"/>
                <w:color w:val="FF0000"/>
                <w:sz w:val="16"/>
                <w:szCs w:val="16"/>
                <w:lang w:eastAsia="ko-KR"/>
              </w:rPr>
              <w:t>[referred to as "</w:t>
            </w:r>
            <w:r>
              <w:rPr>
                <w:rFonts w:ascii="Calibri" w:eastAsia="Calibri" w:hAnsi="Calibri" w:cs="Arial"/>
                <w:color w:val="FF0000"/>
                <w:sz w:val="16"/>
                <w:szCs w:val="16"/>
                <w:lang w:eastAsia="ko-KR"/>
              </w:rPr>
              <w:t>UE EIRP</w:t>
            </w:r>
            <w:r w:rsidRPr="00143F9A">
              <w:rPr>
                <w:rFonts w:ascii="Calibri" w:eastAsia="Calibri" w:hAnsi="Calibri" w:cs="Arial"/>
                <w:color w:val="FF0000"/>
                <w:sz w:val="16"/>
                <w:szCs w:val="16"/>
                <w:lang w:eastAsia="ko-KR"/>
              </w:rPr>
              <w:t>"]</w:t>
            </w:r>
          </w:p>
          <w:p w14:paraId="3AF37146" w14:textId="77777777" w:rsidR="00117184" w:rsidRPr="00A6084F" w:rsidRDefault="00117184" w:rsidP="00117184">
            <w:pPr>
              <w:keepNext/>
              <w:keepLines/>
              <w:spacing w:after="0" w:line="256" w:lineRule="auto"/>
              <w:rPr>
                <w:rFonts w:ascii="Calibri" w:eastAsia="Calibri" w:hAnsi="Calibri" w:cs="Arial"/>
                <w:sz w:val="16"/>
                <w:szCs w:val="16"/>
                <w:lang w:eastAsia="ko-KR"/>
              </w:rPr>
            </w:pPr>
          </w:p>
          <w:p w14:paraId="284D701C" w14:textId="77777777"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Conducted power limit </w:t>
            </w:r>
            <w:r>
              <w:rPr>
                <w:rFonts w:ascii="Calibri" w:eastAsia="Calibri" w:hAnsi="Calibri" w:cs="Arial"/>
                <w:sz w:val="16"/>
                <w:szCs w:val="16"/>
                <w:lang w:eastAsia="ko-KR"/>
              </w:rPr>
              <w:t>due to UE_P</w:t>
            </w:r>
            <w:r w:rsidRPr="00A6084F">
              <w:rPr>
                <w:rFonts w:ascii="Calibri" w:eastAsia="Calibri" w:hAnsi="Calibri" w:cs="Arial"/>
                <w:sz w:val="16"/>
                <w:szCs w:val="16"/>
                <w:lang w:eastAsia="ko-KR"/>
              </w:rPr>
              <w:t>:</w:t>
            </w:r>
          </w:p>
          <w:p w14:paraId="3DD2A84E" w14:textId="7A53498E"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Pmax_P</w:t>
            </w:r>
            <w:proofErr w:type="spellEnd"/>
            <w:r w:rsidRPr="00A6084F">
              <w:rPr>
                <w:rFonts w:ascii="Calibri" w:eastAsia="Calibri" w:hAnsi="Calibri" w:cs="Arial"/>
                <w:sz w:val="16"/>
                <w:szCs w:val="16"/>
                <w:lang w:eastAsia="ko-KR"/>
              </w:rPr>
              <w:t xml:space="preserve"> = </w:t>
            </w:r>
            <w:r>
              <w:rPr>
                <w:rFonts w:ascii="Calibri" w:eastAsia="Calibri" w:hAnsi="Calibri" w:cs="Arial"/>
                <w:sz w:val="16"/>
                <w:szCs w:val="16"/>
                <w:lang w:eastAsia="ko-KR"/>
              </w:rPr>
              <w:t>21 dBm</w:t>
            </w:r>
            <w:r w:rsidRPr="00A6084F">
              <w:rPr>
                <w:rFonts w:ascii="Calibri" w:eastAsia="Calibri" w:hAnsi="Calibri" w:cs="Arial"/>
                <w:sz w:val="16"/>
                <w:szCs w:val="16"/>
                <w:lang w:eastAsia="ko-KR"/>
              </w:rPr>
              <w:t xml:space="preserve"> – </w:t>
            </w:r>
            <w:proofErr w:type="spellStart"/>
            <w:r>
              <w:rPr>
                <w:rFonts w:ascii="Calibri" w:eastAsia="Calibri" w:hAnsi="Calibri" w:cs="Arial"/>
                <w:sz w:val="16"/>
                <w:szCs w:val="16"/>
                <w:lang w:eastAsia="ko-KR"/>
              </w:rPr>
              <w:t>backoff</w:t>
            </w:r>
            <w:proofErr w:type="spellEnd"/>
            <w:r>
              <w:rPr>
                <w:rFonts w:ascii="Calibri" w:eastAsia="Calibri" w:hAnsi="Calibri" w:cs="Arial"/>
                <w:sz w:val="16"/>
                <w:szCs w:val="16"/>
                <w:lang w:eastAsia="ko-KR"/>
              </w:rPr>
              <w:t xml:space="preserve"> </w:t>
            </w:r>
            <w:r w:rsidRPr="00143F9A">
              <w:rPr>
                <w:rFonts w:ascii="Calibri" w:eastAsia="Calibri" w:hAnsi="Calibri" w:cs="Arial"/>
                <w:color w:val="FF0000"/>
                <w:sz w:val="16"/>
                <w:szCs w:val="16"/>
                <w:lang w:eastAsia="ko-KR"/>
              </w:rPr>
              <w:t>[referred to as "</w:t>
            </w:r>
            <w:r>
              <w:rPr>
                <w:rFonts w:ascii="Calibri" w:eastAsia="Calibri" w:hAnsi="Calibri" w:cs="Arial"/>
                <w:color w:val="FF0000"/>
                <w:sz w:val="16"/>
                <w:szCs w:val="16"/>
                <w:lang w:eastAsia="ko-KR"/>
              </w:rPr>
              <w:t>UE HW</w:t>
            </w:r>
            <w:r w:rsidRPr="00143F9A">
              <w:rPr>
                <w:rFonts w:ascii="Calibri" w:eastAsia="Calibri" w:hAnsi="Calibri" w:cs="Arial"/>
                <w:color w:val="FF0000"/>
                <w:sz w:val="16"/>
                <w:szCs w:val="16"/>
                <w:lang w:eastAsia="ko-KR"/>
              </w:rPr>
              <w:t>"</w:t>
            </w:r>
            <w:r w:rsidR="0080613C">
              <w:rPr>
                <w:rFonts w:ascii="Calibri" w:eastAsia="Calibri" w:hAnsi="Calibri" w:cs="Arial"/>
                <w:color w:val="FF0000"/>
                <w:sz w:val="16"/>
                <w:szCs w:val="16"/>
                <w:lang w:eastAsia="ko-KR"/>
              </w:rPr>
              <w:t>;</w:t>
            </w:r>
            <w:r>
              <w:rPr>
                <w:rFonts w:ascii="Calibri" w:eastAsia="Calibri" w:hAnsi="Calibri" w:cs="Arial"/>
                <w:color w:val="FF0000"/>
                <w:sz w:val="16"/>
                <w:szCs w:val="16"/>
                <w:lang w:eastAsia="ko-KR"/>
              </w:rPr>
              <w:t xml:space="preserve"> </w:t>
            </w:r>
            <w:proofErr w:type="spellStart"/>
            <w:r>
              <w:rPr>
                <w:rFonts w:ascii="Calibri" w:eastAsia="Calibri" w:hAnsi="Calibri" w:cs="Arial"/>
                <w:color w:val="FF0000"/>
                <w:sz w:val="16"/>
                <w:szCs w:val="16"/>
                <w:lang w:eastAsia="ko-KR"/>
              </w:rPr>
              <w:t>backoff</w:t>
            </w:r>
            <w:proofErr w:type="spellEnd"/>
            <w:r>
              <w:rPr>
                <w:rFonts w:ascii="Calibri" w:eastAsia="Calibri" w:hAnsi="Calibri" w:cs="Arial"/>
                <w:color w:val="FF0000"/>
                <w:sz w:val="16"/>
                <w:szCs w:val="16"/>
                <w:lang w:eastAsia="ko-KR"/>
              </w:rPr>
              <w:t xml:space="preserve"> is the 95</w:t>
            </w:r>
            <w:r w:rsidRPr="004B290F">
              <w:rPr>
                <w:rFonts w:ascii="Calibri" w:eastAsia="Calibri" w:hAnsi="Calibri" w:cs="Arial"/>
                <w:color w:val="FF0000"/>
                <w:sz w:val="16"/>
                <w:szCs w:val="16"/>
                <w:vertAlign w:val="superscript"/>
                <w:lang w:eastAsia="ko-KR"/>
              </w:rPr>
              <w:t>th</w:t>
            </w:r>
            <w:r>
              <w:rPr>
                <w:rFonts w:ascii="Calibri" w:eastAsia="Calibri" w:hAnsi="Calibri" w:cs="Arial"/>
                <w:color w:val="FF0000"/>
                <w:sz w:val="16"/>
                <w:szCs w:val="16"/>
                <w:lang w:eastAsia="ko-KR"/>
              </w:rPr>
              <w:t xml:space="preserve"> percentile cubic metric (CM)</w:t>
            </w:r>
            <w:r w:rsidRPr="00143F9A">
              <w:rPr>
                <w:rFonts w:ascii="Calibri" w:eastAsia="Calibri" w:hAnsi="Calibri" w:cs="Arial"/>
                <w:color w:val="FF0000"/>
                <w:sz w:val="16"/>
                <w:szCs w:val="16"/>
                <w:lang w:eastAsia="ko-KR"/>
              </w:rPr>
              <w:t>]</w:t>
            </w:r>
          </w:p>
          <w:p w14:paraId="558F92C6" w14:textId="77777777" w:rsidR="00117184" w:rsidRPr="00A6084F" w:rsidRDefault="00117184" w:rsidP="00117184">
            <w:pPr>
              <w:keepNext/>
              <w:keepLines/>
              <w:spacing w:after="0" w:line="256" w:lineRule="auto"/>
              <w:rPr>
                <w:rFonts w:ascii="Calibri" w:eastAsia="Calibri" w:hAnsi="Calibri" w:cs="Arial"/>
                <w:sz w:val="16"/>
                <w:szCs w:val="16"/>
                <w:lang w:eastAsia="ko-KR"/>
              </w:rPr>
            </w:pPr>
          </w:p>
          <w:p w14:paraId="7FFE98FB" w14:textId="77777777"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u w:val="single"/>
                <w:lang w:eastAsia="ko-KR"/>
              </w:rPr>
              <w:t>Combined limit</w:t>
            </w:r>
            <w:r w:rsidRPr="00A6084F">
              <w:rPr>
                <w:rFonts w:ascii="Calibri" w:eastAsia="Calibri" w:hAnsi="Calibri" w:cs="Arial"/>
                <w:sz w:val="16"/>
                <w:szCs w:val="16"/>
                <w:lang w:eastAsia="ko-KR"/>
              </w:rPr>
              <w:t>:</w:t>
            </w:r>
          </w:p>
          <w:p w14:paraId="5E895340" w14:textId="653FDA54" w:rsidR="00245CE7"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 = min(</w:t>
            </w:r>
            <w:proofErr w:type="spellStart"/>
            <w:r w:rsidRPr="00A6084F">
              <w:rPr>
                <w:rFonts w:ascii="Calibri" w:eastAsia="Calibri" w:hAnsi="Calibri" w:cs="Arial"/>
                <w:sz w:val="16"/>
                <w:szCs w:val="16"/>
                <w:lang w:eastAsia="ko-KR"/>
              </w:rPr>
              <w:t>Pmax_P</w:t>
            </w:r>
            <w:proofErr w:type="spellEnd"/>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w:t>
            </w:r>
          </w:p>
        </w:tc>
      </w:tr>
    </w:tbl>
    <w:p w14:paraId="1289E263" w14:textId="77777777" w:rsidR="00245CE7" w:rsidRDefault="00245CE7" w:rsidP="00137A68">
      <w:pPr>
        <w:rPr>
          <w:lang w:val="en-GB" w:eastAsia="ja-JP"/>
        </w:rPr>
      </w:pPr>
    </w:p>
    <w:p w14:paraId="4480B3AF" w14:textId="209F31D2" w:rsidR="004D0D0F" w:rsidRDefault="004D0D0F" w:rsidP="00137A68">
      <w:pPr>
        <w:rPr>
          <w:lang w:val="en-GB" w:eastAsia="ja-JP"/>
        </w:rPr>
      </w:pPr>
      <w:r>
        <w:rPr>
          <w:lang w:val="en-GB" w:eastAsia="ja-JP"/>
        </w:rPr>
        <w:t>In</w:t>
      </w:r>
      <w:r w:rsidR="001C1311">
        <w:rPr>
          <w:lang w:val="en-GB" w:eastAsia="ja-JP"/>
        </w:rPr>
        <w:t xml:space="preserve"> </w:t>
      </w:r>
      <w:r w:rsidR="001C1311">
        <w:rPr>
          <w:lang w:val="en-GB" w:eastAsia="ja-JP"/>
        </w:rPr>
        <w:fldChar w:fldCharType="begin"/>
      </w:r>
      <w:r w:rsidR="001C1311">
        <w:rPr>
          <w:lang w:val="en-GB" w:eastAsia="ja-JP"/>
        </w:rPr>
        <w:instrText xml:space="preserve"> REF _Ref67484565 \h </w:instrText>
      </w:r>
      <w:r w:rsidR="001C1311">
        <w:rPr>
          <w:lang w:val="en-GB" w:eastAsia="ja-JP"/>
        </w:rPr>
      </w:r>
      <w:r w:rsidR="001C1311">
        <w:rPr>
          <w:lang w:val="en-GB" w:eastAsia="ja-JP"/>
        </w:rPr>
        <w:fldChar w:fldCharType="separate"/>
      </w:r>
      <w:r w:rsidR="008468A6">
        <w:t xml:space="preserve">Figure </w:t>
      </w:r>
      <w:r w:rsidR="008468A6">
        <w:rPr>
          <w:rFonts w:cs="Arial"/>
          <w:noProof/>
          <w:szCs w:val="20"/>
        </w:rPr>
        <w:t>1</w:t>
      </w:r>
      <w:r w:rsidR="001C1311">
        <w:rPr>
          <w:lang w:val="en-GB" w:eastAsia="ja-JP"/>
        </w:rPr>
        <w:fldChar w:fldCharType="end"/>
      </w:r>
      <w:r>
        <w:rPr>
          <w:lang w:val="en-GB" w:eastAsia="ja-JP"/>
        </w:rPr>
        <w:t xml:space="preserve">, we illustrate the </w:t>
      </w:r>
      <w:r w:rsidR="00BC2DB9">
        <w:rPr>
          <w:lang w:val="en-GB" w:eastAsia="ja-JP"/>
        </w:rPr>
        <w:t xml:space="preserve">conducted </w:t>
      </w:r>
      <w:r w:rsidR="00AB37B4">
        <w:rPr>
          <w:lang w:val="en-GB" w:eastAsia="ja-JP"/>
        </w:rPr>
        <w:t>power limit</w:t>
      </w:r>
      <w:r w:rsidR="00CD6332">
        <w:rPr>
          <w:lang w:val="en-GB" w:eastAsia="ja-JP"/>
        </w:rPr>
        <w:t>s as a function of the transmission bandwidths</w:t>
      </w:r>
      <w:r w:rsidR="005F2D47">
        <w:rPr>
          <w:lang w:val="en-GB" w:eastAsia="ja-JP"/>
        </w:rPr>
        <w:t xml:space="preserve"> assuming 6 dB beamforming gain.</w:t>
      </w:r>
      <w:r w:rsidR="00930FF5">
        <w:rPr>
          <w:lang w:val="en-GB" w:eastAsia="ja-JP"/>
        </w:rPr>
        <w:t xml:space="preserve"> Illustrations are presented per region</w:t>
      </w:r>
      <w:r w:rsidR="008872F1">
        <w:rPr>
          <w:lang w:val="en-GB" w:eastAsia="ja-JP"/>
        </w:rPr>
        <w:t>:</w:t>
      </w:r>
      <w:r w:rsidR="00930FF5">
        <w:rPr>
          <w:lang w:val="en-GB" w:eastAsia="ja-JP"/>
        </w:rPr>
        <w:t xml:space="preserve"> US, </w:t>
      </w:r>
      <w:proofErr w:type="gramStart"/>
      <w:r w:rsidR="00930FF5">
        <w:rPr>
          <w:lang w:val="en-GB" w:eastAsia="ja-JP"/>
        </w:rPr>
        <w:t>Europe</w:t>
      </w:r>
      <w:proofErr w:type="gramEnd"/>
      <w:r w:rsidR="00930FF5">
        <w:rPr>
          <w:lang w:val="en-GB" w:eastAsia="ja-JP"/>
        </w:rPr>
        <w:t xml:space="preserve"> and South Korea.</w:t>
      </w:r>
      <w:r w:rsidR="00D0539F">
        <w:rPr>
          <w:lang w:val="en-GB" w:eastAsia="ja-JP"/>
        </w:rPr>
        <w:t xml:space="preserve"> </w:t>
      </w:r>
      <w:r w:rsidR="003E0297">
        <w:rPr>
          <w:lang w:val="en-GB" w:eastAsia="ja-JP"/>
        </w:rPr>
        <w:t xml:space="preserve">In </w:t>
      </w:r>
      <w:r w:rsidR="003E0297">
        <w:rPr>
          <w:lang w:val="en-GB" w:eastAsia="ja-JP"/>
        </w:rPr>
        <w:fldChar w:fldCharType="begin"/>
      </w:r>
      <w:r w:rsidR="003E0297">
        <w:rPr>
          <w:lang w:val="en-GB" w:eastAsia="ja-JP"/>
        </w:rPr>
        <w:instrText xml:space="preserve"> REF _Ref67484565 \h </w:instrText>
      </w:r>
      <w:r w:rsidR="003E0297">
        <w:rPr>
          <w:lang w:val="en-GB" w:eastAsia="ja-JP"/>
        </w:rPr>
      </w:r>
      <w:r w:rsidR="003E0297">
        <w:rPr>
          <w:lang w:val="en-GB" w:eastAsia="ja-JP"/>
        </w:rPr>
        <w:fldChar w:fldCharType="separate"/>
      </w:r>
      <w:r w:rsidR="008468A6">
        <w:t xml:space="preserve">Figure </w:t>
      </w:r>
      <w:r w:rsidR="008468A6">
        <w:rPr>
          <w:rFonts w:cs="Arial"/>
          <w:noProof/>
          <w:szCs w:val="20"/>
        </w:rPr>
        <w:t>1</w:t>
      </w:r>
      <w:r w:rsidR="003E0297">
        <w:rPr>
          <w:lang w:val="en-GB" w:eastAsia="ja-JP"/>
        </w:rPr>
        <w:fldChar w:fldCharType="end"/>
      </w:r>
      <w:r w:rsidR="003E0297">
        <w:rPr>
          <w:lang w:val="en-GB" w:eastAsia="ja-JP"/>
        </w:rPr>
        <w:t>, the yellow line (</w:t>
      </w:r>
      <w:r w:rsidR="0026166C">
        <w:rPr>
          <w:lang w:val="en-GB" w:eastAsia="ja-JP"/>
        </w:rPr>
        <w:t>"UE HW"</w:t>
      </w:r>
      <w:r w:rsidR="003E0297">
        <w:rPr>
          <w:lang w:val="en-GB" w:eastAsia="ja-JP"/>
        </w:rPr>
        <w:t xml:space="preserve">) is shown assuming </w:t>
      </w:r>
      <w:r w:rsidR="004B74F0">
        <w:rPr>
          <w:lang w:val="en-GB" w:eastAsia="ja-JP"/>
        </w:rPr>
        <w:t>no</w:t>
      </w:r>
      <w:r w:rsidR="003E0297">
        <w:rPr>
          <w:lang w:val="en-GB" w:eastAsia="ja-JP"/>
        </w:rPr>
        <w:t xml:space="preserve"> </w:t>
      </w:r>
      <w:proofErr w:type="spellStart"/>
      <w:r w:rsidR="003E0297">
        <w:rPr>
          <w:lang w:val="en-GB" w:eastAsia="ja-JP"/>
        </w:rPr>
        <w:t>backoff</w:t>
      </w:r>
      <w:proofErr w:type="spellEnd"/>
      <w:r w:rsidR="003E0297">
        <w:rPr>
          <w:lang w:val="en-GB" w:eastAsia="ja-JP"/>
        </w:rPr>
        <w:t xml:space="preserve"> for simplicity; however, in o</w:t>
      </w:r>
      <w:r w:rsidR="008872F1">
        <w:rPr>
          <w:lang w:val="en-GB" w:eastAsia="ja-JP"/>
        </w:rPr>
        <w:t>ur evaluation results</w:t>
      </w:r>
      <w:r w:rsidR="003E0297">
        <w:rPr>
          <w:lang w:val="en-GB" w:eastAsia="ja-JP"/>
        </w:rPr>
        <w:t xml:space="preserve"> we </w:t>
      </w:r>
      <w:r w:rsidR="008872F1">
        <w:rPr>
          <w:lang w:val="en-GB" w:eastAsia="ja-JP"/>
        </w:rPr>
        <w:t xml:space="preserve">account for </w:t>
      </w:r>
      <w:proofErr w:type="spellStart"/>
      <w:r w:rsidR="003E0297">
        <w:rPr>
          <w:lang w:val="en-GB" w:eastAsia="ja-JP"/>
        </w:rPr>
        <w:t>backoff</w:t>
      </w:r>
      <w:proofErr w:type="spellEnd"/>
      <w:r w:rsidR="003E0297">
        <w:rPr>
          <w:lang w:val="en-GB" w:eastAsia="ja-JP"/>
        </w:rPr>
        <w:t xml:space="preserve"> due to </w:t>
      </w:r>
      <w:r w:rsidR="008872F1">
        <w:rPr>
          <w:lang w:val="en-GB" w:eastAsia="ja-JP"/>
        </w:rPr>
        <w:t>95</w:t>
      </w:r>
      <w:r w:rsidR="008872F1" w:rsidRPr="009A23BB">
        <w:rPr>
          <w:vertAlign w:val="superscript"/>
          <w:lang w:val="en-GB" w:eastAsia="ja-JP"/>
        </w:rPr>
        <w:t>th</w:t>
      </w:r>
      <w:r w:rsidR="008872F1">
        <w:rPr>
          <w:lang w:val="en-GB" w:eastAsia="ja-JP"/>
        </w:rPr>
        <w:t xml:space="preserve"> percentile</w:t>
      </w:r>
      <w:r w:rsidR="003E0297">
        <w:rPr>
          <w:lang w:val="en-GB" w:eastAsia="ja-JP"/>
        </w:rPr>
        <w:t xml:space="preserve"> </w:t>
      </w:r>
      <w:proofErr w:type="spellStart"/>
      <w:r w:rsidR="003E0297">
        <w:rPr>
          <w:lang w:val="en-GB" w:eastAsia="ja-JP"/>
        </w:rPr>
        <w:t>cubmit</w:t>
      </w:r>
      <w:proofErr w:type="spellEnd"/>
      <w:r w:rsidR="003E0297">
        <w:rPr>
          <w:lang w:val="en-GB" w:eastAsia="ja-JP"/>
        </w:rPr>
        <w:t xml:space="preserve"> metric (CM).  </w:t>
      </w:r>
      <w:r w:rsidR="00BC2DB9">
        <w:rPr>
          <w:lang w:val="en-GB" w:eastAsia="ja-JP"/>
        </w:rPr>
        <w:t xml:space="preserve">Ultimately, it is the lower envelope of all curves </w:t>
      </w:r>
      <w:r w:rsidR="00DE4547">
        <w:rPr>
          <w:lang w:val="en-GB" w:eastAsia="ja-JP"/>
        </w:rPr>
        <w:t>i</w:t>
      </w:r>
      <w:r w:rsidR="008872F1">
        <w:rPr>
          <w:lang w:val="en-GB" w:eastAsia="ja-JP"/>
        </w:rPr>
        <w:t xml:space="preserve">n </w:t>
      </w:r>
      <w:r w:rsidR="008872F1">
        <w:rPr>
          <w:lang w:val="en-GB" w:eastAsia="ja-JP"/>
        </w:rPr>
        <w:fldChar w:fldCharType="begin"/>
      </w:r>
      <w:r w:rsidR="008872F1">
        <w:rPr>
          <w:lang w:val="en-GB" w:eastAsia="ja-JP"/>
        </w:rPr>
        <w:instrText xml:space="preserve"> REF _Ref67484565 \h </w:instrText>
      </w:r>
      <w:r w:rsidR="008872F1">
        <w:rPr>
          <w:lang w:val="en-GB" w:eastAsia="ja-JP"/>
        </w:rPr>
      </w:r>
      <w:r w:rsidR="008872F1">
        <w:rPr>
          <w:lang w:val="en-GB" w:eastAsia="ja-JP"/>
        </w:rPr>
        <w:fldChar w:fldCharType="separate"/>
      </w:r>
      <w:r w:rsidR="00FC38E3">
        <w:t xml:space="preserve">Figure </w:t>
      </w:r>
      <w:r w:rsidR="00FC38E3">
        <w:rPr>
          <w:rFonts w:cs="Arial"/>
          <w:noProof/>
          <w:szCs w:val="20"/>
        </w:rPr>
        <w:t>1</w:t>
      </w:r>
      <w:r w:rsidR="008872F1">
        <w:rPr>
          <w:lang w:val="en-GB" w:eastAsia="ja-JP"/>
        </w:rPr>
        <w:fldChar w:fldCharType="end"/>
      </w:r>
      <w:r w:rsidR="008872F1">
        <w:rPr>
          <w:lang w:val="en-GB" w:eastAsia="ja-JP"/>
        </w:rPr>
        <w:t xml:space="preserve"> </w:t>
      </w:r>
      <w:r w:rsidR="00BC2DB9">
        <w:rPr>
          <w:lang w:val="en-GB" w:eastAsia="ja-JP"/>
        </w:rPr>
        <w:t>that sets the conducted power limit for the UE</w:t>
      </w:r>
      <w:r w:rsidR="00930FF5">
        <w:rPr>
          <w:lang w:val="en-GB" w:eastAsia="ja-JP"/>
        </w:rPr>
        <w:t xml:space="preserve"> </w:t>
      </w:r>
      <w:r w:rsidR="00D16904">
        <w:rPr>
          <w:lang w:val="en-GB" w:eastAsia="ja-JP"/>
        </w:rPr>
        <w:t xml:space="preserve">for each </w:t>
      </w:r>
      <w:r w:rsidR="00930FF5">
        <w:rPr>
          <w:lang w:val="en-GB" w:eastAsia="ja-JP"/>
        </w:rPr>
        <w:t>region.</w:t>
      </w:r>
    </w:p>
    <w:p w14:paraId="3F00B07A" w14:textId="0675ADF8" w:rsidR="003B6433" w:rsidRPr="00A77598" w:rsidRDefault="003B6433" w:rsidP="00F6587D">
      <w:pPr>
        <w:keepNext/>
        <w:keepLines/>
        <w:spacing w:after="0" w:line="240" w:lineRule="auto"/>
        <w:jc w:val="center"/>
        <w:rPr>
          <w:lang w:val="en-GB" w:eastAsia="ja-JP"/>
        </w:rPr>
      </w:pPr>
      <w:r>
        <w:rPr>
          <w:lang w:val="en-GB" w:eastAsia="ja-JP"/>
        </w:rPr>
        <w:lastRenderedPageBreak/>
        <w:t>(</w:t>
      </w:r>
      <w:r w:rsidRPr="00A77598">
        <w:rPr>
          <w:lang w:val="en-GB" w:eastAsia="ja-JP"/>
        </w:rPr>
        <w:t xml:space="preserve">a) </w:t>
      </w:r>
      <w:r>
        <w:rPr>
          <w:lang w:val="en-GB" w:eastAsia="ja-JP"/>
        </w:rPr>
        <w:t>US</w:t>
      </w:r>
      <w:r w:rsidRPr="00A77598">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t xml:space="preserve">    </w:t>
      </w:r>
      <w:r w:rsidRPr="00A77598">
        <w:rPr>
          <w:lang w:val="en-GB" w:eastAsia="ja-JP"/>
        </w:rPr>
        <w:t xml:space="preserve">(b) </w:t>
      </w:r>
      <w:r>
        <w:rPr>
          <w:lang w:val="en-GB" w:eastAsia="ja-JP"/>
        </w:rPr>
        <w:t>EU</w:t>
      </w:r>
    </w:p>
    <w:p w14:paraId="187F0161" w14:textId="7731A514" w:rsidR="003B6433" w:rsidRDefault="003B6433" w:rsidP="00F6587D">
      <w:pPr>
        <w:keepNext/>
        <w:keepLines/>
        <w:spacing w:after="0" w:line="240" w:lineRule="auto"/>
        <w:jc w:val="center"/>
        <w:rPr>
          <w:lang w:val="en-GB" w:eastAsia="ja-JP"/>
        </w:rPr>
      </w:pPr>
      <w:r w:rsidRPr="003C510E">
        <w:rPr>
          <w:noProof/>
          <w:lang w:val="en-GB" w:eastAsia="ja-JP"/>
        </w:rPr>
        <w:drawing>
          <wp:inline distT="0" distB="0" distL="0" distR="0" wp14:anchorId="25442E84" wp14:editId="4696D63E">
            <wp:extent cx="3017517" cy="2012814"/>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3017517" cy="2012814"/>
                    </a:xfrm>
                    <a:prstGeom prst="rect">
                      <a:avLst/>
                    </a:prstGeom>
                    <a:noFill/>
                    <a:ln>
                      <a:noFill/>
                    </a:ln>
                  </pic:spPr>
                </pic:pic>
              </a:graphicData>
            </a:graphic>
          </wp:inline>
        </w:drawing>
      </w:r>
      <w:r w:rsidRPr="003C510E">
        <w:rPr>
          <w:noProof/>
          <w:lang w:val="en-GB" w:eastAsia="ja-JP"/>
        </w:rPr>
        <w:drawing>
          <wp:inline distT="0" distB="0" distL="0" distR="0" wp14:anchorId="3821FBA7" wp14:editId="3FF6C95D">
            <wp:extent cx="3017517" cy="2012814"/>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3017517" cy="2012814"/>
                    </a:xfrm>
                    <a:prstGeom prst="rect">
                      <a:avLst/>
                    </a:prstGeom>
                    <a:noFill/>
                    <a:ln>
                      <a:noFill/>
                    </a:ln>
                  </pic:spPr>
                </pic:pic>
              </a:graphicData>
            </a:graphic>
          </wp:inline>
        </w:drawing>
      </w:r>
    </w:p>
    <w:p w14:paraId="5B649D89" w14:textId="6BB643B8" w:rsidR="003B6433" w:rsidRPr="00A77598" w:rsidRDefault="003B6433" w:rsidP="00F6587D">
      <w:pPr>
        <w:keepNext/>
        <w:keepLines/>
        <w:spacing w:after="0" w:line="240" w:lineRule="auto"/>
        <w:jc w:val="center"/>
        <w:rPr>
          <w:lang w:val="en-GB" w:eastAsia="ja-JP"/>
        </w:rPr>
      </w:pPr>
      <w:r w:rsidRPr="00A77598">
        <w:rPr>
          <w:lang w:val="en-GB" w:eastAsia="ja-JP"/>
        </w:rPr>
        <w:t xml:space="preserve">(c) </w:t>
      </w:r>
      <w:r>
        <w:rPr>
          <w:lang w:val="en-GB" w:eastAsia="ja-JP"/>
        </w:rPr>
        <w:t>South Korea</w:t>
      </w:r>
    </w:p>
    <w:p w14:paraId="3DFC6C8F" w14:textId="167009F5" w:rsidR="003B6433" w:rsidRPr="003C510E" w:rsidRDefault="003B6433" w:rsidP="00F6587D">
      <w:pPr>
        <w:keepNext/>
        <w:keepLines/>
        <w:spacing w:after="0" w:line="240" w:lineRule="auto"/>
        <w:jc w:val="center"/>
        <w:rPr>
          <w:lang w:val="en-GB" w:eastAsia="ja-JP"/>
        </w:rPr>
      </w:pPr>
      <w:r w:rsidRPr="003C510E">
        <w:rPr>
          <w:noProof/>
          <w:lang w:val="en-GB" w:eastAsia="ja-JP"/>
        </w:rPr>
        <w:drawing>
          <wp:inline distT="0" distB="0" distL="0" distR="0" wp14:anchorId="033FB580" wp14:editId="633AC25C">
            <wp:extent cx="3018140" cy="2013228"/>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3018140" cy="2013228"/>
                    </a:xfrm>
                    <a:prstGeom prst="rect">
                      <a:avLst/>
                    </a:prstGeom>
                    <a:noFill/>
                    <a:ln>
                      <a:noFill/>
                    </a:ln>
                    <a:extLst>
                      <a:ext uri="{53640926-AAD7-44D8-BBD7-CCE9431645EC}">
                        <a14:shadowObscured xmlns:a14="http://schemas.microsoft.com/office/drawing/2010/main"/>
                      </a:ext>
                    </a:extLst>
                  </pic:spPr>
                </pic:pic>
              </a:graphicData>
            </a:graphic>
          </wp:inline>
        </w:drawing>
      </w:r>
    </w:p>
    <w:p w14:paraId="17DD70FC" w14:textId="4F5CC52F" w:rsidR="003B6433" w:rsidRDefault="003B6433" w:rsidP="003B6433">
      <w:pPr>
        <w:pStyle w:val="Caption"/>
        <w:keepNext/>
        <w:keepLines/>
      </w:pPr>
      <w:bookmarkStart w:id="6" w:name="_Ref67484565"/>
      <w:r>
        <w:t xml:space="preserve">Figure </w:t>
      </w:r>
      <w:r>
        <w:fldChar w:fldCharType="begin"/>
      </w:r>
      <w:r w:rsidRPr="00BE5DF2">
        <w:rPr>
          <w:rFonts w:cs="Arial"/>
          <w:szCs w:val="20"/>
        </w:rPr>
        <w:instrText xml:space="preserve"> SEQ Figure \* ARABIC </w:instrText>
      </w:r>
      <w:r>
        <w:fldChar w:fldCharType="separate"/>
      </w:r>
      <w:r w:rsidR="00FC38E3">
        <w:rPr>
          <w:rFonts w:cs="Arial"/>
          <w:noProof/>
          <w:szCs w:val="20"/>
        </w:rPr>
        <w:t>1</w:t>
      </w:r>
      <w:r>
        <w:fldChar w:fldCharType="end"/>
      </w:r>
      <w:bookmarkEnd w:id="6"/>
      <w:r>
        <w:t xml:space="preserve">: </w:t>
      </w:r>
      <w:r w:rsidR="007C7DF5">
        <w:rPr>
          <w:rFonts w:cs="Arial"/>
          <w:szCs w:val="20"/>
        </w:rPr>
        <w:t>Regulatory and UE limits on conducted power depending on transmission bandwidth assuming 6 dB Tx-beamforming gain</w:t>
      </w:r>
      <w:r w:rsidR="0031102A">
        <w:rPr>
          <w:rFonts w:cs="Arial"/>
          <w:szCs w:val="20"/>
        </w:rPr>
        <w:t xml:space="preserve"> and 0 dB cubic metric</w:t>
      </w:r>
      <w:r w:rsidR="007C7DF5">
        <w:rPr>
          <w:rFonts w:cs="Arial"/>
          <w:szCs w:val="20"/>
        </w:rPr>
        <w:t>.</w:t>
      </w:r>
    </w:p>
    <w:p w14:paraId="4FCE5FA0" w14:textId="77777777" w:rsidR="001C1311" w:rsidRDefault="001C1311" w:rsidP="00137A68">
      <w:pPr>
        <w:rPr>
          <w:lang w:val="en-GB" w:eastAsia="ja-JP"/>
        </w:rPr>
      </w:pPr>
    </w:p>
    <w:p w14:paraId="6BAB105E" w14:textId="3737B70B" w:rsidR="00155388" w:rsidRDefault="00143F9A" w:rsidP="00137A68">
      <w:pPr>
        <w:rPr>
          <w:lang w:val="en-GB" w:eastAsia="ja-JP"/>
        </w:rPr>
      </w:pPr>
      <w:r>
        <w:rPr>
          <w:lang w:val="en-GB" w:eastAsia="ja-JP"/>
        </w:rPr>
        <w:t>Considering the lower envelope of lines in each of</w:t>
      </w:r>
      <w:r w:rsidR="00ED0A64">
        <w:rPr>
          <w:lang w:val="en-GB" w:eastAsia="ja-JP"/>
        </w:rPr>
        <w:t xml:space="preserve"> </w:t>
      </w:r>
      <w:r w:rsidR="00711CB3">
        <w:rPr>
          <w:lang w:val="en-GB" w:eastAsia="ja-JP"/>
        </w:rPr>
        <w:t>the</w:t>
      </w:r>
      <w:r w:rsidR="00ED0A64">
        <w:rPr>
          <w:lang w:val="en-GB" w:eastAsia="ja-JP"/>
        </w:rPr>
        <w:t xml:space="preserve"> plots</w:t>
      </w:r>
      <w:r w:rsidR="00711CB3">
        <w:rPr>
          <w:lang w:val="en-GB" w:eastAsia="ja-JP"/>
        </w:rPr>
        <w:t xml:space="preserve"> in</w:t>
      </w:r>
      <w:r w:rsidR="001C1311">
        <w:rPr>
          <w:lang w:val="en-GB" w:eastAsia="ja-JP"/>
        </w:rPr>
        <w:t xml:space="preserve"> </w:t>
      </w:r>
      <w:r w:rsidR="001C1311">
        <w:rPr>
          <w:lang w:val="en-GB" w:eastAsia="ja-JP"/>
        </w:rPr>
        <w:fldChar w:fldCharType="begin"/>
      </w:r>
      <w:r w:rsidR="001C1311">
        <w:rPr>
          <w:lang w:val="en-GB" w:eastAsia="ja-JP"/>
        </w:rPr>
        <w:instrText xml:space="preserve"> REF _Ref67484565 \h </w:instrText>
      </w:r>
      <w:r w:rsidR="001C1311">
        <w:rPr>
          <w:lang w:val="en-GB" w:eastAsia="ja-JP"/>
        </w:rPr>
      </w:r>
      <w:r w:rsidR="001C1311">
        <w:rPr>
          <w:lang w:val="en-GB" w:eastAsia="ja-JP"/>
        </w:rPr>
        <w:fldChar w:fldCharType="separate"/>
      </w:r>
      <w:r w:rsidR="008468A6">
        <w:t xml:space="preserve">Figure </w:t>
      </w:r>
      <w:r w:rsidR="008468A6">
        <w:rPr>
          <w:rFonts w:cs="Arial"/>
          <w:noProof/>
          <w:szCs w:val="20"/>
        </w:rPr>
        <w:t>1</w:t>
      </w:r>
      <w:r w:rsidR="001C1311">
        <w:rPr>
          <w:lang w:val="en-GB" w:eastAsia="ja-JP"/>
        </w:rPr>
        <w:fldChar w:fldCharType="end"/>
      </w:r>
      <w:r w:rsidR="00ED0A64">
        <w:rPr>
          <w:lang w:val="en-GB" w:eastAsia="ja-JP"/>
        </w:rPr>
        <w:t xml:space="preserve">, we can observe </w:t>
      </w:r>
      <w:r w:rsidR="00AD0A54">
        <w:rPr>
          <w:lang w:val="en-GB" w:eastAsia="ja-JP"/>
        </w:rPr>
        <w:t xml:space="preserve">that for US and South Korea </w:t>
      </w:r>
      <w:r>
        <w:rPr>
          <w:lang w:val="en-GB" w:eastAsia="ja-JP"/>
        </w:rPr>
        <w:t>the</w:t>
      </w:r>
      <w:r w:rsidR="00ED0A64">
        <w:rPr>
          <w:lang w:val="en-GB" w:eastAsia="ja-JP"/>
        </w:rPr>
        <w:t xml:space="preserve"> </w:t>
      </w:r>
      <w:r w:rsidR="00BC2DB9">
        <w:rPr>
          <w:lang w:val="en-GB" w:eastAsia="ja-JP"/>
        </w:rPr>
        <w:t>conducted</w:t>
      </w:r>
      <w:r w:rsidR="00ED0A64">
        <w:rPr>
          <w:lang w:val="en-GB" w:eastAsia="ja-JP"/>
        </w:rPr>
        <w:t xml:space="preserve"> power limit </w:t>
      </w:r>
      <w:r>
        <w:rPr>
          <w:lang w:val="en-GB" w:eastAsia="ja-JP"/>
        </w:rPr>
        <w:t xml:space="preserve">increases </w:t>
      </w:r>
      <w:r w:rsidR="00ED0A64">
        <w:rPr>
          <w:lang w:val="en-GB" w:eastAsia="ja-JP"/>
        </w:rPr>
        <w:t>with transmission bandwidth but only up to a point.</w:t>
      </w:r>
      <w:r w:rsidR="00AD0A54">
        <w:rPr>
          <w:lang w:val="en-GB" w:eastAsia="ja-JP"/>
        </w:rPr>
        <w:t xml:space="preserve"> In Europe the region where increasing bandwidth allows a higher transmission power is much smaller.</w:t>
      </w:r>
      <w:r w:rsidR="00ED0A64">
        <w:rPr>
          <w:lang w:val="en-GB" w:eastAsia="ja-JP"/>
        </w:rPr>
        <w:t xml:space="preserve"> </w:t>
      </w:r>
      <w:r w:rsidR="00AD0A54">
        <w:rPr>
          <w:lang w:val="en-GB" w:eastAsia="ja-JP"/>
        </w:rPr>
        <w:t>For all regions</w:t>
      </w:r>
      <w:r>
        <w:rPr>
          <w:lang w:val="en-GB" w:eastAsia="ja-JP"/>
        </w:rPr>
        <w:t>,</w:t>
      </w:r>
      <w:r w:rsidR="00ED0A64">
        <w:rPr>
          <w:lang w:val="en-GB" w:eastAsia="ja-JP"/>
        </w:rPr>
        <w:t xml:space="preserve"> </w:t>
      </w:r>
      <w:r w:rsidR="00AD0A54">
        <w:rPr>
          <w:lang w:val="en-GB" w:eastAsia="ja-JP"/>
        </w:rPr>
        <w:t>increasing the</w:t>
      </w:r>
      <w:r w:rsidR="00ED0A64">
        <w:rPr>
          <w:lang w:val="en-GB" w:eastAsia="ja-JP"/>
        </w:rPr>
        <w:t xml:space="preserve"> bandwidth </w:t>
      </w:r>
      <w:r w:rsidR="00AD0A54">
        <w:rPr>
          <w:lang w:val="en-GB" w:eastAsia="ja-JP"/>
        </w:rPr>
        <w:t xml:space="preserve">beyond a certain limit </w:t>
      </w:r>
      <w:r w:rsidR="00ED0A64">
        <w:rPr>
          <w:lang w:val="en-GB" w:eastAsia="ja-JP"/>
        </w:rPr>
        <w:t>does not increase the transmission power.</w:t>
      </w:r>
      <w:r w:rsidR="00E23DD3">
        <w:rPr>
          <w:lang w:val="en-GB" w:eastAsia="ja-JP"/>
        </w:rPr>
        <w:t xml:space="preserve"> </w:t>
      </w:r>
      <w:r w:rsidR="00264423">
        <w:rPr>
          <w:lang w:val="en-GB" w:eastAsia="ja-JP"/>
        </w:rPr>
        <w:t>More s</w:t>
      </w:r>
      <w:r w:rsidR="00E23DD3">
        <w:rPr>
          <w:lang w:val="en-GB" w:eastAsia="ja-JP"/>
        </w:rPr>
        <w:t xml:space="preserve">pecifically, </w:t>
      </w:r>
      <w:r w:rsidR="00264423">
        <w:rPr>
          <w:lang w:val="en-GB" w:eastAsia="ja-JP"/>
        </w:rPr>
        <w:t xml:space="preserve">with </w:t>
      </w:r>
      <w:r w:rsidR="006B4679">
        <w:rPr>
          <w:lang w:val="en-GB" w:eastAsia="ja-JP"/>
        </w:rPr>
        <w:t xml:space="preserve">high </w:t>
      </w:r>
      <w:r w:rsidR="00264423">
        <w:rPr>
          <w:lang w:val="en-GB" w:eastAsia="ja-JP"/>
        </w:rPr>
        <w:t>enough antenna beamforming gain,</w:t>
      </w:r>
      <w:r w:rsidR="00AC1266" w:rsidDel="0075290B">
        <w:rPr>
          <w:lang w:val="en-GB" w:eastAsia="ja-JP"/>
        </w:rPr>
        <w:t xml:space="preserve"> </w:t>
      </w:r>
      <w:r w:rsidR="00AC1266">
        <w:rPr>
          <w:lang w:val="en-GB" w:eastAsia="ja-JP"/>
        </w:rPr>
        <w:t>the number of RBs should not be increased beyond the point where the line</w:t>
      </w:r>
      <w:r w:rsidR="00B95815">
        <w:rPr>
          <w:lang w:val="en-GB" w:eastAsia="ja-JP"/>
        </w:rPr>
        <w:t xml:space="preserve"> corresponding to the PSD requirement for each region </w:t>
      </w:r>
      <w:r w:rsidR="00AC1266">
        <w:rPr>
          <w:lang w:val="en-GB" w:eastAsia="ja-JP"/>
        </w:rPr>
        <w:t>“FCC 100MHz”</w:t>
      </w:r>
      <w:r w:rsidR="00B95815">
        <w:rPr>
          <w:lang w:val="en-GB" w:eastAsia="ja-JP"/>
        </w:rPr>
        <w:t>, “ETSI</w:t>
      </w:r>
      <w:r w:rsidR="00515EED">
        <w:rPr>
          <w:lang w:val="en-GB" w:eastAsia="ja-JP"/>
        </w:rPr>
        <w:t xml:space="preserve"> </w:t>
      </w:r>
      <w:r w:rsidR="00B95815">
        <w:rPr>
          <w:lang w:val="en-GB" w:eastAsia="ja-JP"/>
        </w:rPr>
        <w:t>PSD” and “SK</w:t>
      </w:r>
      <w:r w:rsidR="00515EED">
        <w:rPr>
          <w:lang w:val="en-GB" w:eastAsia="ja-JP"/>
        </w:rPr>
        <w:t xml:space="preserve"> </w:t>
      </w:r>
      <w:r w:rsidR="00B95815">
        <w:rPr>
          <w:lang w:val="en-GB" w:eastAsia="ja-JP"/>
        </w:rPr>
        <w:t>PSD” crosses over the line corresponding to</w:t>
      </w:r>
      <w:r w:rsidR="00AC1266">
        <w:rPr>
          <w:lang w:val="en-GB" w:eastAsia="ja-JP"/>
        </w:rPr>
        <w:t xml:space="preserve"> “UE EIRP”</w:t>
      </w:r>
      <w:r w:rsidR="00171FC1">
        <w:rPr>
          <w:lang w:val="en-GB" w:eastAsia="ja-JP"/>
        </w:rPr>
        <w:t xml:space="preserve">. Further increasing transmission bandwidth </w:t>
      </w:r>
      <w:r w:rsidR="00AC1266" w:rsidDel="00881A73">
        <w:rPr>
          <w:lang w:val="en-GB" w:eastAsia="ja-JP"/>
        </w:rPr>
        <w:t xml:space="preserve">beyond this point </w:t>
      </w:r>
      <w:r w:rsidR="00AC1266">
        <w:rPr>
          <w:lang w:val="en-GB" w:eastAsia="ja-JP"/>
        </w:rPr>
        <w:t xml:space="preserve">would only </w:t>
      </w:r>
      <w:r w:rsidR="00824C03">
        <w:rPr>
          <w:lang w:val="en-GB" w:eastAsia="ja-JP"/>
        </w:rPr>
        <w:t xml:space="preserve">take in more </w:t>
      </w:r>
      <w:r w:rsidR="00AC1266">
        <w:rPr>
          <w:lang w:val="en-GB" w:eastAsia="ja-JP"/>
        </w:rPr>
        <w:t>noise power</w:t>
      </w:r>
      <w:r w:rsidR="00824C03">
        <w:rPr>
          <w:lang w:val="en-GB" w:eastAsia="ja-JP"/>
        </w:rPr>
        <w:t xml:space="preserve"> without </w:t>
      </w:r>
      <w:r w:rsidR="0026166C">
        <w:rPr>
          <w:lang w:val="en-GB" w:eastAsia="ja-JP"/>
        </w:rPr>
        <w:t xml:space="preserve">the ability to increase the </w:t>
      </w:r>
      <w:r w:rsidR="00824C03">
        <w:rPr>
          <w:lang w:val="en-GB" w:eastAsia="ja-JP"/>
        </w:rPr>
        <w:t>transmission power</w:t>
      </w:r>
      <w:r w:rsidR="0026166C">
        <w:rPr>
          <w:lang w:val="en-GB" w:eastAsia="ja-JP"/>
        </w:rPr>
        <w:t xml:space="preserve"> to compensate</w:t>
      </w:r>
      <w:r w:rsidR="00AC1266">
        <w:rPr>
          <w:lang w:val="en-GB" w:eastAsia="ja-JP"/>
        </w:rPr>
        <w:t xml:space="preserve">. </w:t>
      </w:r>
    </w:p>
    <w:p w14:paraId="5BE726C6" w14:textId="270D4F0E" w:rsidR="00DD79BE" w:rsidRDefault="00DD79BE" w:rsidP="00137A68">
      <w:pPr>
        <w:rPr>
          <w:lang w:val="en-GB" w:eastAsia="ja-JP"/>
        </w:rPr>
      </w:pPr>
      <w:r>
        <w:rPr>
          <w:lang w:val="en-GB" w:eastAsia="ja-JP"/>
        </w:rPr>
        <w:t xml:space="preserve">In the following subsections, we </w:t>
      </w:r>
      <w:proofErr w:type="spellStart"/>
      <w:r>
        <w:rPr>
          <w:lang w:val="en-GB" w:eastAsia="ja-JP"/>
        </w:rPr>
        <w:t>analyze</w:t>
      </w:r>
      <w:proofErr w:type="spellEnd"/>
      <w:r>
        <w:rPr>
          <w:lang w:val="en-GB" w:eastAsia="ja-JP"/>
        </w:rPr>
        <w:t xml:space="preserve"> the maximum useful bandwidth for PUCCH for each region considering the limits shown in </w:t>
      </w:r>
      <w:r>
        <w:rPr>
          <w:lang w:val="en-GB" w:eastAsia="ja-JP"/>
        </w:rPr>
        <w:fldChar w:fldCharType="begin"/>
      </w:r>
      <w:r>
        <w:rPr>
          <w:lang w:val="en-GB" w:eastAsia="ja-JP"/>
        </w:rPr>
        <w:instrText xml:space="preserve"> REF _Ref67484565 \h </w:instrText>
      </w:r>
      <w:r>
        <w:rPr>
          <w:lang w:val="en-GB" w:eastAsia="ja-JP"/>
        </w:rPr>
      </w:r>
      <w:r>
        <w:rPr>
          <w:lang w:val="en-GB" w:eastAsia="ja-JP"/>
        </w:rPr>
        <w:fldChar w:fldCharType="separate"/>
      </w:r>
      <w:r w:rsidR="00FC38E3">
        <w:t xml:space="preserve">Figure </w:t>
      </w:r>
      <w:r w:rsidR="00FC38E3">
        <w:rPr>
          <w:rFonts w:cs="Arial"/>
          <w:noProof/>
          <w:szCs w:val="20"/>
        </w:rPr>
        <w:t>1</w:t>
      </w:r>
      <w:r>
        <w:rPr>
          <w:lang w:val="en-GB" w:eastAsia="ja-JP"/>
        </w:rPr>
        <w:fldChar w:fldCharType="end"/>
      </w:r>
      <w:r>
        <w:rPr>
          <w:lang w:val="en-GB" w:eastAsia="ja-JP"/>
        </w:rPr>
        <w:t>. Later, we provide evaluation results that confirm the results of this analysis.</w:t>
      </w:r>
    </w:p>
    <w:p w14:paraId="39302C3D" w14:textId="0656AE1E" w:rsidR="00155388" w:rsidRDefault="00155388" w:rsidP="00155388">
      <w:pPr>
        <w:pStyle w:val="Heading3"/>
      </w:pPr>
      <w:r>
        <w:t>2.1.1</w:t>
      </w:r>
      <w:r>
        <w:tab/>
      </w:r>
      <w:r w:rsidR="009C6DE3">
        <w:t>Bandwidth analysis for US</w:t>
      </w:r>
    </w:p>
    <w:p w14:paraId="3DA3F173" w14:textId="0FC87863" w:rsidR="00AC1266" w:rsidRDefault="00B95815" w:rsidP="00137A68">
      <w:pPr>
        <w:rPr>
          <w:lang w:val="en-GB" w:eastAsia="ja-JP"/>
        </w:rPr>
      </w:pPr>
      <w:r>
        <w:rPr>
          <w:lang w:val="en-GB" w:eastAsia="ja-JP"/>
        </w:rPr>
        <w:t xml:space="preserve">For the US, </w:t>
      </w:r>
      <w:r w:rsidR="00D46E55">
        <w:rPr>
          <w:lang w:val="en-GB" w:eastAsia="ja-JP"/>
        </w:rPr>
        <w:t>the cross-over point between</w:t>
      </w:r>
      <w:r>
        <w:rPr>
          <w:lang w:val="en-GB" w:eastAsia="ja-JP"/>
        </w:rPr>
        <w:t xml:space="preserve"> “FCC 100MHz” and “UE EIRP” </w:t>
      </w:r>
      <w:r w:rsidR="0062497F">
        <w:rPr>
          <w:lang w:val="en-GB" w:eastAsia="ja-JP"/>
        </w:rPr>
        <w:t>can be evaluated from the following</w:t>
      </w:r>
      <w:r w:rsidR="00264423">
        <w:rPr>
          <w:lang w:val="en-GB" w:eastAsia="ja-JP"/>
        </w:rPr>
        <w:t xml:space="preserve"> expression</w:t>
      </w:r>
    </w:p>
    <w:p w14:paraId="6E3B55E2" w14:textId="18BF27BD" w:rsidR="00467F10" w:rsidRPr="00467F10" w:rsidRDefault="00467F10" w:rsidP="00137A68">
      <w:pPr>
        <w:rPr>
          <w:lang w:val="en-GB" w:eastAsia="ja-JP"/>
        </w:rPr>
      </w:pPr>
      <m:oMathPara>
        <m:oMathParaPr>
          <m:jc m:val="center"/>
        </m:oMathParaPr>
        <m:oMath>
          <m:r>
            <w:rPr>
              <w:rFonts w:ascii="Cambria Math" w:hAnsi="Cambria Math"/>
              <w:lang w:eastAsia="ja-JP"/>
            </w:rPr>
            <m:t>27-10</m:t>
          </m:r>
          <m:sSub>
            <m:sSubPr>
              <m:ctrlPr>
                <w:rPr>
                  <w:rFonts w:ascii="Cambria Math" w:hAnsi="Cambria Math"/>
                  <w:i/>
                  <w:lang w:eastAsia="ja-JP"/>
                </w:rPr>
              </m:ctrlPr>
            </m:sSubPr>
            <m:e>
              <m: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100</m:t>
                  </m:r>
                </m:num>
                <m:den>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 xml:space="preserve">maxUS </m:t>
                      </m:r>
                    </m:sub>
                    <m:sup>
                      <m:r>
                        <w:rPr>
                          <w:rFonts w:ascii="Cambria Math" w:hAnsi="Cambria Math"/>
                          <w:lang w:eastAsia="ja-JP"/>
                        </w:rPr>
                        <m:t>UE EIRP</m:t>
                      </m:r>
                    </m:sup>
                  </m:sSubSup>
                </m:den>
              </m:f>
            </m:e>
          </m:d>
          <m:r>
            <w:rPr>
              <w:rFonts w:ascii="Cambria Math" w:hAnsi="Cambria Math"/>
              <w:lang w:eastAsia="ja-JP"/>
            </w:rPr>
            <m:t>=25-</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m:rPr>
              <m:sty m:val="p"/>
            </m:rPr>
            <w:rPr>
              <w:rFonts w:ascii="Cambria Math" w:hAnsi="Cambria Math"/>
              <w:lang w:eastAsia="ja-JP"/>
            </w:rPr>
            <w:br/>
          </m:r>
        </m:oMath>
      </m:oMathPara>
      <w:r w:rsidR="004B74F0">
        <w:rPr>
          <w:rFonts w:eastAsiaTheme="minorEastAsia"/>
          <w:lang w:val="en-GB" w:eastAsia="ja-JP"/>
        </w:rPr>
        <w:t>Solving for the bandwidth results in</w:t>
      </w:r>
    </w:p>
    <w:p w14:paraId="7E0950E1" w14:textId="7E51BED3" w:rsidR="00BE5DF2" w:rsidRPr="002A0BC5" w:rsidRDefault="009576F6" w:rsidP="00AC1266">
      <w:pPr>
        <w:jc w:val="center"/>
        <w:rPr>
          <w:rFonts w:eastAsiaTheme="minorEastAsia"/>
          <w:iCs/>
          <w:lang w:eastAsia="ja-JP"/>
        </w:rPr>
      </w:pPr>
      <m:oMathPara>
        <m:oMath>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 xml:space="preserve">maxUS </m:t>
              </m:r>
            </m:sub>
            <m:sup>
              <m:r>
                <w:rPr>
                  <w:rFonts w:ascii="Cambria Math" w:hAnsi="Cambria Math"/>
                  <w:lang w:eastAsia="ja-JP"/>
                </w:rPr>
                <m:t>UE EIRP</m:t>
              </m:r>
            </m:sup>
          </m:sSubSup>
          <m:r>
            <m:rPr>
              <m:sty m:val="p"/>
            </m:rPr>
            <w:rPr>
              <w:rFonts w:ascii="Cambria Math" w:hAnsi="Cambria Math"/>
              <w:lang w:eastAsia="ja-JP"/>
            </w:rPr>
            <m:t>=</m:t>
          </m:r>
          <m:sSup>
            <m:sSupPr>
              <m:ctrlPr>
                <w:rPr>
                  <w:rFonts w:ascii="Cambria Math" w:hAnsi="Cambria Math"/>
                  <w:i/>
                  <w:iCs/>
                  <w:lang w:eastAsia="ja-JP"/>
                </w:rPr>
              </m:ctrlPr>
            </m:sSupPr>
            <m:e>
              <m:r>
                <w:rPr>
                  <w:rFonts w:ascii="Cambria Math" w:hAnsi="Cambria Math"/>
                  <w:lang w:eastAsia="ja-JP"/>
                </w:rPr>
                <m:t>10</m:t>
              </m:r>
            </m:e>
            <m:sup>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18-</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num>
                    <m:den>
                      <m:r>
                        <w:rPr>
                          <w:rFonts w:ascii="Cambria Math" w:hAnsi="Cambria Math"/>
                          <w:lang w:eastAsia="ja-JP"/>
                        </w:rPr>
                        <m:t>10</m:t>
                      </m:r>
                    </m:den>
                  </m:f>
                </m:e>
              </m:d>
            </m:sup>
          </m:sSup>
          <m:r>
            <w:rPr>
              <w:rFonts w:ascii="Cambria Math" w:eastAsiaTheme="minorEastAsia" w:hAnsi="Cambria Math"/>
              <w:lang w:eastAsia="ja-JP"/>
            </w:rPr>
            <m:t>≈15.8 MHz</m:t>
          </m:r>
          <m:r>
            <m:rPr>
              <m:nor/>
            </m:rPr>
            <w:rPr>
              <w:rFonts w:ascii="Cambria Math" w:eastAsiaTheme="minorEastAsia" w:hAnsi="Cambria Math"/>
              <w:lang w:eastAsia="ja-JP"/>
            </w:rPr>
            <m:t xml:space="preserve">  (for  </m:t>
          </m:r>
          <m:sSub>
            <m:sSubPr>
              <m:ctrlPr>
                <w:rPr>
                  <w:rFonts w:ascii="Cambria Math" w:eastAsiaTheme="minorEastAsia" w:hAnsi="Cambria Math"/>
                  <w:i/>
                  <w:lang w:eastAsia="ja-JP"/>
                </w:rPr>
              </m:ctrlPr>
            </m:sSubPr>
            <m:e>
              <m:r>
                <w:rPr>
                  <w:rFonts w:ascii="Cambria Math" w:eastAsiaTheme="minorEastAsia" w:hAnsi="Cambria Math"/>
                  <w:lang w:eastAsia="ja-JP"/>
                </w:rPr>
                <m:t>Tx</m:t>
              </m:r>
            </m:e>
            <m:sub>
              <m:r>
                <w:rPr>
                  <w:rFonts w:ascii="Cambria Math" w:eastAsiaTheme="minorEastAsia" w:hAnsi="Cambria Math"/>
                  <w:lang w:eastAsia="ja-JP"/>
                </w:rPr>
                <m:t>BFgain</m:t>
              </m:r>
            </m:sub>
          </m:sSub>
          <m:r>
            <w:rPr>
              <w:rFonts w:ascii="Cambria Math" w:eastAsiaTheme="minorEastAsia" w:hAnsi="Cambria Math"/>
              <w:lang w:eastAsia="ja-JP"/>
            </w:rPr>
            <m:t xml:space="preserve">=6 </m:t>
          </m:r>
          <m:r>
            <m:rPr>
              <m:nor/>
            </m:rPr>
            <w:rPr>
              <w:rFonts w:ascii="Cambria Math" w:eastAsiaTheme="minorEastAsia" w:hAnsi="Cambria Math"/>
              <w:lang w:eastAsia="ja-JP"/>
            </w:rPr>
            <m:t>dBi)</m:t>
          </m:r>
          <m:r>
            <w:rPr>
              <w:rFonts w:ascii="Cambria Math" w:eastAsiaTheme="minorEastAsia" w:hAnsi="Cambria Math"/>
              <w:lang w:eastAsia="ja-JP"/>
            </w:rPr>
            <m:t>.</m:t>
          </m:r>
        </m:oMath>
      </m:oMathPara>
    </w:p>
    <w:p w14:paraId="78834AFE" w14:textId="786432DB" w:rsidR="002A0BC5" w:rsidRDefault="00264423" w:rsidP="002A0BC5">
      <w:pPr>
        <w:rPr>
          <w:rFonts w:eastAsiaTheme="minorEastAsia"/>
          <w:iCs/>
          <w:lang w:eastAsia="ja-JP"/>
        </w:rPr>
      </w:pPr>
      <w:r>
        <w:rPr>
          <w:rFonts w:eastAsiaTheme="minorEastAsia"/>
          <w:iCs/>
          <w:lang w:eastAsia="ja-JP"/>
        </w:rPr>
        <w:lastRenderedPageBreak/>
        <w:t xml:space="preserve">On the other hand, for </w:t>
      </w:r>
      <w:r w:rsidR="00382D4A">
        <w:rPr>
          <w:rFonts w:eastAsiaTheme="minorEastAsia"/>
          <w:iCs/>
          <w:lang w:eastAsia="ja-JP"/>
        </w:rPr>
        <w:t xml:space="preserve">cases with low beamforming gains, </w:t>
      </w:r>
      <w:r w:rsidR="002A0BC5">
        <w:rPr>
          <w:rFonts w:eastAsiaTheme="minorEastAsia"/>
          <w:iCs/>
          <w:lang w:eastAsia="ja-JP"/>
        </w:rPr>
        <w:t xml:space="preserve">the </w:t>
      </w:r>
      <w:r w:rsidR="00D57A93">
        <w:rPr>
          <w:rFonts w:eastAsiaTheme="minorEastAsia"/>
          <w:iCs/>
          <w:lang w:eastAsia="ja-JP"/>
        </w:rPr>
        <w:t xml:space="preserve">“UE HW” limit may become more limiting than the </w:t>
      </w:r>
      <w:r w:rsidR="002A0BC5">
        <w:rPr>
          <w:rFonts w:eastAsiaTheme="minorEastAsia"/>
          <w:iCs/>
          <w:lang w:eastAsia="ja-JP"/>
        </w:rPr>
        <w:t>“UE EIRP”</w:t>
      </w:r>
      <w:r w:rsidR="00D57A93">
        <w:rPr>
          <w:rFonts w:eastAsiaTheme="minorEastAsia"/>
          <w:iCs/>
          <w:lang w:eastAsia="ja-JP"/>
        </w:rPr>
        <w:t xml:space="preserve"> limit</w:t>
      </w:r>
      <w:r w:rsidR="002A0BC5">
        <w:rPr>
          <w:rFonts w:eastAsiaTheme="minorEastAsia"/>
          <w:iCs/>
          <w:lang w:eastAsia="ja-JP"/>
        </w:rPr>
        <w:t xml:space="preserve">. For </w:t>
      </w:r>
      <w:r w:rsidR="00D57A93">
        <w:rPr>
          <w:rFonts w:eastAsiaTheme="minorEastAsia"/>
          <w:iCs/>
          <w:lang w:eastAsia="ja-JP"/>
        </w:rPr>
        <w:t xml:space="preserve">these cases, </w:t>
      </w:r>
      <w:r w:rsidR="002A0BC5">
        <w:rPr>
          <w:rFonts w:eastAsiaTheme="minorEastAsia"/>
          <w:iCs/>
          <w:lang w:eastAsia="ja-JP"/>
        </w:rPr>
        <w:t xml:space="preserve">the </w:t>
      </w:r>
      <w:r w:rsidR="005C4128">
        <w:rPr>
          <w:rFonts w:eastAsiaTheme="minorEastAsia"/>
          <w:iCs/>
          <w:lang w:eastAsia="ja-JP"/>
        </w:rPr>
        <w:t xml:space="preserve">cross-over </w:t>
      </w:r>
      <w:r w:rsidR="002A0BC5">
        <w:rPr>
          <w:rFonts w:eastAsiaTheme="minorEastAsia"/>
          <w:iCs/>
          <w:lang w:eastAsia="ja-JP"/>
        </w:rPr>
        <w:t xml:space="preserve">point between “FCC 100MHz” and “UE HW” </w:t>
      </w:r>
      <w:r w:rsidR="00E337C7">
        <w:rPr>
          <w:rFonts w:eastAsiaTheme="minorEastAsia"/>
          <w:iCs/>
          <w:lang w:eastAsia="ja-JP"/>
        </w:rPr>
        <w:t xml:space="preserve">can be evaluated </w:t>
      </w:r>
      <w:r w:rsidR="00C0714F">
        <w:rPr>
          <w:rFonts w:eastAsiaTheme="minorEastAsia"/>
          <w:iCs/>
          <w:lang w:eastAsia="ja-JP"/>
        </w:rPr>
        <w:t>from the following expression</w:t>
      </w:r>
    </w:p>
    <w:p w14:paraId="3E772E5A" w14:textId="36FFFA6A" w:rsidR="008758C3" w:rsidRPr="00ED2346" w:rsidRDefault="008758C3" w:rsidP="002A0BC5">
      <w:pPr>
        <w:rPr>
          <w:lang w:val="en-GB" w:eastAsia="ja-JP"/>
        </w:rPr>
      </w:pPr>
      <m:oMathPara>
        <m:oMathParaPr>
          <m:jc m:val="center"/>
        </m:oMathParaPr>
        <m:oMath>
          <m:r>
            <w:rPr>
              <w:rFonts w:ascii="Cambria Math" w:hAnsi="Cambria Math"/>
              <w:lang w:eastAsia="ja-JP"/>
            </w:rPr>
            <m:t>27-10</m:t>
          </m:r>
          <m:sSub>
            <m:sSubPr>
              <m:ctrlPr>
                <w:rPr>
                  <w:rFonts w:ascii="Cambria Math" w:hAnsi="Cambria Math"/>
                  <w:i/>
                  <w:lang w:eastAsia="ja-JP"/>
                </w:rPr>
              </m:ctrlPr>
            </m:sSubPr>
            <m:e>
              <m: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100</m:t>
                  </m:r>
                </m:num>
                <m:den>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 xml:space="preserve">maxUS </m:t>
                      </m:r>
                    </m:sub>
                    <m:sup>
                      <m:r>
                        <w:rPr>
                          <w:rFonts w:ascii="Cambria Math" w:hAnsi="Cambria Math"/>
                          <w:lang w:eastAsia="ja-JP"/>
                        </w:rPr>
                        <m:t>UE HW</m:t>
                      </m:r>
                    </m:sup>
                  </m:sSubSup>
                </m:den>
              </m:f>
            </m:e>
          </m:d>
          <m:r>
            <w:rPr>
              <w:rFonts w:ascii="Cambria Math" w:hAnsi="Cambria Math"/>
              <w:lang w:eastAsia="ja-JP"/>
            </w:rPr>
            <m:t>=21-CM</m:t>
          </m:r>
          <m:r>
            <m:rPr>
              <m:sty m:val="p"/>
            </m:rPr>
            <w:rPr>
              <w:rFonts w:ascii="Cambria Math" w:hAnsi="Cambria Math"/>
              <w:lang w:eastAsia="ja-JP"/>
            </w:rPr>
            <w:br/>
          </m:r>
        </m:oMath>
      </m:oMathPara>
      <w:r w:rsidR="00C0714F">
        <w:rPr>
          <w:rFonts w:eastAsiaTheme="minorEastAsia"/>
          <w:lang w:val="en-GB" w:eastAsia="ja-JP"/>
        </w:rPr>
        <w:t>Solving for the bandwidth results in</w:t>
      </w:r>
    </w:p>
    <w:p w14:paraId="5CF0A0DD" w14:textId="6038A49E" w:rsidR="002A0BC5" w:rsidRPr="00AC1266" w:rsidRDefault="009576F6" w:rsidP="002A0BC5">
      <w:pPr>
        <w:rPr>
          <w:rFonts w:eastAsiaTheme="minorEastAsia"/>
          <w:iCs/>
          <w:lang w:eastAsia="ja-JP"/>
        </w:rPr>
      </w:pPr>
      <m:oMathPara>
        <m:oMath>
          <m:sSubSup>
            <m:sSubSupPr>
              <m:ctrlPr>
                <w:rPr>
                  <w:rFonts w:ascii="Cambria Math" w:eastAsiaTheme="minorEastAsia" w:hAnsi="Cambria Math"/>
                  <w:i/>
                  <w:iCs/>
                  <w:lang w:eastAsia="ja-JP"/>
                </w:rPr>
              </m:ctrlPr>
            </m:sSubSupPr>
            <m:e>
              <m:r>
                <w:rPr>
                  <w:rFonts w:ascii="Cambria Math" w:eastAsiaTheme="minorEastAsia" w:hAnsi="Cambria Math"/>
                  <w:lang w:eastAsia="ja-JP"/>
                </w:rPr>
                <m:t>BW</m:t>
              </m:r>
            </m:e>
            <m:sub>
              <m:r>
                <w:rPr>
                  <w:rFonts w:ascii="Cambria Math" w:eastAsiaTheme="minorEastAsia" w:hAnsi="Cambria Math"/>
                  <w:lang w:eastAsia="ja-JP"/>
                </w:rPr>
                <m:t>maxUS</m:t>
              </m:r>
            </m:sub>
            <m:sup>
              <m:r>
                <w:rPr>
                  <w:rFonts w:ascii="Cambria Math" w:eastAsiaTheme="minorEastAsia" w:hAnsi="Cambria Math"/>
                  <w:lang w:eastAsia="ja-JP"/>
                </w:rPr>
                <m:t>UE HW</m:t>
              </m:r>
            </m:sup>
          </m:sSubSup>
          <m:r>
            <m:rPr>
              <m:sty m:val="p"/>
            </m:rPr>
            <w:rPr>
              <w:rFonts w:ascii="Cambria Math" w:eastAsiaTheme="minorEastAsia" w:hAnsi="Cambria Math"/>
              <w:lang w:eastAsia="ja-JP"/>
            </w:rPr>
            <m:t>=</m:t>
          </m:r>
          <m:sSup>
            <m:sSupPr>
              <m:ctrlPr>
                <w:rPr>
                  <w:rFonts w:ascii="Cambria Math" w:eastAsiaTheme="minorEastAsia" w:hAnsi="Cambria Math"/>
                  <w:i/>
                  <w:iCs/>
                  <w:lang w:eastAsia="ja-JP"/>
                </w:rPr>
              </m:ctrlPr>
            </m:sSupPr>
            <m:e>
              <m:r>
                <w:rPr>
                  <w:rFonts w:ascii="Cambria Math" w:eastAsiaTheme="minorEastAsia" w:hAnsi="Cambria Math"/>
                  <w:lang w:eastAsia="ja-JP"/>
                </w:rPr>
                <m:t>10</m:t>
              </m:r>
            </m:e>
            <m:sup>
              <m:d>
                <m:dPr>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r>
                        <w:rPr>
                          <w:rFonts w:ascii="Cambria Math" w:eastAsiaTheme="minorEastAsia" w:hAnsi="Cambria Math"/>
                          <w:lang w:eastAsia="ja-JP"/>
                        </w:rPr>
                        <m:t>14-CM</m:t>
                      </m:r>
                    </m:num>
                    <m:den>
                      <m:r>
                        <w:rPr>
                          <w:rFonts w:ascii="Cambria Math" w:eastAsiaTheme="minorEastAsia" w:hAnsi="Cambria Math"/>
                          <w:lang w:eastAsia="ja-JP"/>
                        </w:rPr>
                        <m:t>10</m:t>
                      </m:r>
                    </m:den>
                  </m:f>
                </m:e>
              </m:d>
            </m:sup>
          </m:sSup>
          <m:r>
            <w:rPr>
              <w:rFonts w:ascii="Cambria Math" w:eastAsiaTheme="minorEastAsia" w:hAnsi="Cambria Math"/>
              <w:lang w:eastAsia="ja-JP"/>
            </w:rPr>
            <m:t xml:space="preserve"> ≈25.1 MHz (</m:t>
          </m:r>
          <m:r>
            <m:rPr>
              <m:nor/>
            </m:rPr>
            <w:rPr>
              <w:rFonts w:ascii="Cambria Math" w:eastAsiaTheme="minorEastAsia" w:hAnsi="Cambria Math"/>
              <w:lang w:eastAsia="ja-JP"/>
            </w:rPr>
            <m:t xml:space="preserve">for </m:t>
          </m:r>
          <m:r>
            <w:rPr>
              <w:rFonts w:ascii="Cambria Math" w:eastAsiaTheme="minorEastAsia" w:hAnsi="Cambria Math"/>
              <w:lang w:eastAsia="ja-JP"/>
            </w:rPr>
            <m:t>CM = 0 dB).</m:t>
          </m:r>
        </m:oMath>
      </m:oMathPara>
    </w:p>
    <w:p w14:paraId="2E1143C0" w14:textId="7100E4D0" w:rsidR="00A86F15" w:rsidRDefault="00A86F15" w:rsidP="00AC1266">
      <w:pPr>
        <w:rPr>
          <w:lang w:val="en-GB" w:eastAsia="ja-JP"/>
        </w:rPr>
      </w:pPr>
      <w:r>
        <w:rPr>
          <w:lang w:val="en-GB" w:eastAsia="ja-JP"/>
        </w:rPr>
        <w:t xml:space="preserve">In </w:t>
      </w:r>
      <w:r w:rsidR="002A0BC5">
        <w:rPr>
          <w:lang w:val="en-GB" w:eastAsia="ja-JP"/>
        </w:rPr>
        <w:fldChar w:fldCharType="begin"/>
      </w:r>
      <w:r w:rsidR="002A0BC5">
        <w:rPr>
          <w:lang w:val="en-GB" w:eastAsia="ja-JP"/>
        </w:rPr>
        <w:instrText xml:space="preserve"> REF _Ref61446974 \h </w:instrText>
      </w:r>
      <w:r w:rsidR="002A0BC5">
        <w:rPr>
          <w:lang w:val="en-GB" w:eastAsia="ja-JP"/>
        </w:rPr>
      </w:r>
      <w:r w:rsidR="002A0BC5">
        <w:rPr>
          <w:lang w:val="en-GB" w:eastAsia="ja-JP"/>
        </w:rPr>
        <w:fldChar w:fldCharType="separate"/>
      </w:r>
      <w:r w:rsidR="00FC38E3">
        <w:t xml:space="preserve">Table </w:t>
      </w:r>
      <w:r w:rsidR="00FC38E3">
        <w:rPr>
          <w:noProof/>
        </w:rPr>
        <w:t>4</w:t>
      </w:r>
      <w:r w:rsidR="002A0BC5">
        <w:rPr>
          <w:lang w:val="en-GB" w:eastAsia="ja-JP"/>
        </w:rPr>
        <w:fldChar w:fldCharType="end"/>
      </w:r>
      <w:r>
        <w:rPr>
          <w:lang w:val="en-GB" w:eastAsia="ja-JP"/>
        </w:rPr>
        <w:t>, we list the transmission bandwidth</w:t>
      </w:r>
      <w:r w:rsidR="00667DA9">
        <w:rPr>
          <w:lang w:val="en-GB" w:eastAsia="ja-JP"/>
        </w:rPr>
        <w:t xml:space="preserve"> targets</w:t>
      </w:r>
      <w:r w:rsidR="007B5FE6">
        <w:rPr>
          <w:lang w:val="en-GB" w:eastAsia="ja-JP"/>
        </w:rPr>
        <w:t xml:space="preserve"> for different UE beamforming gain levels considering </w:t>
      </w:r>
      <w:r w:rsidR="00B95815">
        <w:rPr>
          <w:lang w:val="en-GB" w:eastAsia="ja-JP"/>
        </w:rPr>
        <w:t>the</w:t>
      </w:r>
      <w:r w:rsidR="007B5FE6">
        <w:rPr>
          <w:lang w:val="en-GB" w:eastAsia="ja-JP"/>
        </w:rPr>
        <w:t xml:space="preserve"> regulatory requirements</w:t>
      </w:r>
      <w:r w:rsidR="00B95815">
        <w:rPr>
          <w:lang w:val="en-GB" w:eastAsia="ja-JP"/>
        </w:rPr>
        <w:t xml:space="preserve"> </w:t>
      </w:r>
      <w:r w:rsidR="007B5FE6">
        <w:rPr>
          <w:lang w:val="en-GB" w:eastAsia="ja-JP"/>
        </w:rPr>
        <w:t>and operation limitations</w:t>
      </w:r>
      <w:r w:rsidR="00B95815">
        <w:rPr>
          <w:lang w:val="en-GB" w:eastAsia="ja-JP"/>
        </w:rPr>
        <w:t xml:space="preserve"> </w:t>
      </w:r>
      <w:r w:rsidR="007B5FE6">
        <w:rPr>
          <w:lang w:val="en-GB" w:eastAsia="ja-JP"/>
        </w:rPr>
        <w:t>discussed in the above</w:t>
      </w:r>
      <w:r w:rsidR="00B95815">
        <w:rPr>
          <w:lang w:val="en-GB" w:eastAsia="ja-JP"/>
        </w:rPr>
        <w:t xml:space="preserve"> that are applicable in the US</w:t>
      </w:r>
      <w:r w:rsidR="007B5FE6">
        <w:rPr>
          <w:lang w:val="en-GB" w:eastAsia="ja-JP"/>
        </w:rPr>
        <w:t>.</w:t>
      </w:r>
      <w:r w:rsidR="00312882">
        <w:rPr>
          <w:lang w:val="en-GB" w:eastAsia="ja-JP"/>
        </w:rPr>
        <w:t xml:space="preserve"> It can be observed that the </w:t>
      </w:r>
      <w:r w:rsidR="002A6992">
        <w:rPr>
          <w:lang w:val="en-GB" w:eastAsia="ja-JP"/>
        </w:rPr>
        <w:t xml:space="preserve">transmission bandwidth targets </w:t>
      </w:r>
      <w:r w:rsidR="00306FD3">
        <w:rPr>
          <w:lang w:val="en-GB" w:eastAsia="ja-JP"/>
        </w:rPr>
        <w:t xml:space="preserve">depend </w:t>
      </w:r>
      <w:r w:rsidR="00BA20A8">
        <w:rPr>
          <w:lang w:val="en-GB" w:eastAsia="ja-JP"/>
        </w:rPr>
        <w:t xml:space="preserve">directly </w:t>
      </w:r>
      <w:r w:rsidR="00306FD3">
        <w:rPr>
          <w:lang w:val="en-GB" w:eastAsia="ja-JP"/>
        </w:rPr>
        <w:t xml:space="preserve">on the </w:t>
      </w:r>
      <w:r w:rsidR="00DF3AD0">
        <w:rPr>
          <w:lang w:val="en-GB" w:eastAsia="ja-JP"/>
        </w:rPr>
        <w:t>equipped antenna beamforming gains.</w:t>
      </w:r>
    </w:p>
    <w:p w14:paraId="3B31C976" w14:textId="000A77D5" w:rsidR="006010E1" w:rsidRDefault="006010E1" w:rsidP="00AC1266">
      <w:pPr>
        <w:rPr>
          <w:lang w:val="en-GB" w:eastAsia="ja-JP"/>
        </w:rPr>
      </w:pPr>
    </w:p>
    <w:p w14:paraId="1285A34A" w14:textId="3E7F44A6" w:rsidR="006010E1" w:rsidRPr="001B36D6" w:rsidRDefault="00B403AB" w:rsidP="006010E1">
      <w:pPr>
        <w:pStyle w:val="Observation"/>
        <w:tabs>
          <w:tab w:val="left" w:pos="1530"/>
        </w:tabs>
        <w:ind w:left="1530" w:hanging="1530"/>
      </w:pPr>
      <w:bookmarkStart w:id="7" w:name="_Toc68635978"/>
      <w:r>
        <w:rPr>
          <w:lang w:val="en-GB"/>
        </w:rPr>
        <w:t xml:space="preserve">The transmission bandwidth targets </w:t>
      </w:r>
      <w:r w:rsidR="005A0EAD">
        <w:rPr>
          <w:lang w:val="en-GB"/>
        </w:rPr>
        <w:t xml:space="preserve">in the US </w:t>
      </w:r>
      <w:r>
        <w:rPr>
          <w:lang w:val="en-GB"/>
        </w:rPr>
        <w:t xml:space="preserve">for Rel-17 PUCCH enhancements </w:t>
      </w:r>
      <w:r w:rsidR="003B46D2">
        <w:rPr>
          <w:lang w:val="en-GB"/>
        </w:rPr>
        <w:t xml:space="preserve">depend </w:t>
      </w:r>
      <w:r w:rsidR="00BA20A8">
        <w:rPr>
          <w:lang w:val="en-GB"/>
        </w:rPr>
        <w:t xml:space="preserve">directly </w:t>
      </w:r>
      <w:r w:rsidR="003B46D2">
        <w:rPr>
          <w:lang w:val="en-GB"/>
        </w:rPr>
        <w:t xml:space="preserve">on the UE antenna beamforming gains. </w:t>
      </w:r>
      <w:r w:rsidR="00D155BB">
        <w:rPr>
          <w:lang w:val="en-GB"/>
        </w:rPr>
        <w:t xml:space="preserve">RAN1 should </w:t>
      </w:r>
      <w:r w:rsidR="0037122A">
        <w:rPr>
          <w:lang w:val="en-GB"/>
        </w:rPr>
        <w:t xml:space="preserve">design the </w:t>
      </w:r>
      <w:r w:rsidR="00570BF5">
        <w:rPr>
          <w:lang w:val="en-GB"/>
        </w:rPr>
        <w:t xml:space="preserve">Rel-17 </w:t>
      </w:r>
      <w:r w:rsidR="0037122A">
        <w:rPr>
          <w:lang w:val="en-GB"/>
        </w:rPr>
        <w:t xml:space="preserve">PUCCH enhancements based on </w:t>
      </w:r>
      <w:r w:rsidR="00D155BB">
        <w:rPr>
          <w:lang w:val="en-GB"/>
        </w:rPr>
        <w:t xml:space="preserve">realistic </w:t>
      </w:r>
      <w:r w:rsidR="0037122A">
        <w:rPr>
          <w:lang w:val="en-GB"/>
        </w:rPr>
        <w:t xml:space="preserve">and likely </w:t>
      </w:r>
      <w:r w:rsidR="00D155BB">
        <w:rPr>
          <w:lang w:val="en-GB"/>
        </w:rPr>
        <w:t>UE antenna beamforming gains</w:t>
      </w:r>
      <w:r w:rsidR="00570BF5">
        <w:rPr>
          <w:lang w:val="en-GB"/>
        </w:rPr>
        <w:t>.</w:t>
      </w:r>
      <w:bookmarkEnd w:id="7"/>
    </w:p>
    <w:p w14:paraId="1D75DF9A" w14:textId="223E4189" w:rsidR="002A0BC5" w:rsidRDefault="002A0BC5" w:rsidP="003C510E">
      <w:pPr>
        <w:pStyle w:val="Caption"/>
        <w:keepNext/>
        <w:jc w:val="center"/>
      </w:pPr>
      <w:bookmarkStart w:id="8" w:name="_Ref61446974"/>
      <w:r>
        <w:t xml:space="preserve">Table </w:t>
      </w:r>
      <w:r>
        <w:fldChar w:fldCharType="begin"/>
      </w:r>
      <w:r>
        <w:instrText xml:space="preserve"> SEQ Table \* ARABIC </w:instrText>
      </w:r>
      <w:r>
        <w:fldChar w:fldCharType="separate"/>
      </w:r>
      <w:r w:rsidR="00FC38E3">
        <w:rPr>
          <w:noProof/>
        </w:rPr>
        <w:t>4</w:t>
      </w:r>
      <w:r>
        <w:fldChar w:fldCharType="end"/>
      </w:r>
      <w:bookmarkEnd w:id="8"/>
      <w:r>
        <w:t xml:space="preserve">: </w:t>
      </w:r>
      <w:r w:rsidR="006B4679">
        <w:t>PUCCH t</w:t>
      </w:r>
      <w:r w:rsidR="00614F33">
        <w:t>ransmission</w:t>
      </w:r>
      <w:r w:rsidDel="00614F33">
        <w:t xml:space="preserve"> </w:t>
      </w:r>
      <w:r>
        <w:t xml:space="preserve">bandwidth </w:t>
      </w:r>
      <w:r w:rsidR="00614F33">
        <w:t xml:space="preserve">target </w:t>
      </w:r>
      <w:r>
        <w:t xml:space="preserve">as a function of </w:t>
      </w:r>
      <w:r w:rsidR="00614F33">
        <w:t xml:space="preserve">UE </w:t>
      </w:r>
      <w:r>
        <w:t>beamforming gain</w:t>
      </w:r>
      <w:r w:rsidR="002773E1">
        <w:t>, valid in</w:t>
      </w:r>
      <w:r w:rsidR="00470C8B">
        <w:t xml:space="preserve"> the</w:t>
      </w:r>
      <w:r w:rsidR="002773E1">
        <w:t xml:space="preserve"> US.</w:t>
      </w:r>
      <w:r w:rsidR="00FC57AE">
        <w:t xml:space="preserve"> For Tx BF gain </w:t>
      </w:r>
      <w:r w:rsidR="00FC57AE">
        <w:rPr>
          <w:rFonts w:cs="Arial"/>
        </w:rPr>
        <w:t>≥</w:t>
      </w:r>
      <w:r w:rsidR="00FC57AE">
        <w:t xml:space="preserve"> 4 </w:t>
      </w:r>
      <w:proofErr w:type="spellStart"/>
      <w:r w:rsidR="00FC57AE">
        <w:t>dBi</w:t>
      </w:r>
      <w:proofErr w:type="spellEnd"/>
      <w:r w:rsidR="00FC57AE">
        <w:t>, UE EIRP becomes limiting rather than UE HW.</w:t>
      </w:r>
    </w:p>
    <w:tbl>
      <w:tblPr>
        <w:tblW w:w="0" w:type="auto"/>
        <w:tblInd w:w="2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2904"/>
      </w:tblGrid>
      <w:tr w:rsidR="00AC1266" w14:paraId="276A575F" w14:textId="77777777" w:rsidTr="003C510E">
        <w:tc>
          <w:tcPr>
            <w:tcW w:w="1800" w:type="dxa"/>
            <w:shd w:val="clear" w:color="auto" w:fill="F2F2F2" w:themeFill="background1" w:themeFillShade="F2"/>
          </w:tcPr>
          <w:p w14:paraId="4BB5287C" w14:textId="10F29E70" w:rsidR="00AC1266" w:rsidRPr="003C510E" w:rsidRDefault="002A0BC5" w:rsidP="003C510E">
            <w:pPr>
              <w:keepNext/>
              <w:keepLines/>
              <w:spacing w:before="80" w:after="80"/>
              <w:jc w:val="center"/>
              <w:rPr>
                <w:b/>
                <w:lang w:val="en-GB" w:eastAsia="ja-JP"/>
              </w:rPr>
            </w:pPr>
            <w:r w:rsidRPr="003C510E">
              <w:rPr>
                <w:b/>
                <w:lang w:val="en-GB" w:eastAsia="ja-JP"/>
              </w:rPr>
              <w:t>Tx BF gain</w:t>
            </w:r>
            <w:r w:rsidR="00FC57AE">
              <w:rPr>
                <w:b/>
                <w:lang w:val="en-GB" w:eastAsia="ja-JP"/>
              </w:rPr>
              <w:t xml:space="preserve"> (</w:t>
            </w:r>
            <w:proofErr w:type="spellStart"/>
            <w:r w:rsidR="00FC57AE">
              <w:rPr>
                <w:b/>
                <w:lang w:val="en-GB" w:eastAsia="ja-JP"/>
              </w:rPr>
              <w:t>dBi</w:t>
            </w:r>
            <w:proofErr w:type="spellEnd"/>
            <w:r w:rsidR="00FC57AE">
              <w:rPr>
                <w:b/>
                <w:lang w:val="en-GB" w:eastAsia="ja-JP"/>
              </w:rPr>
              <w:t>)</w:t>
            </w:r>
          </w:p>
        </w:tc>
        <w:tc>
          <w:tcPr>
            <w:tcW w:w="2904" w:type="dxa"/>
            <w:shd w:val="clear" w:color="auto" w:fill="F2F2F2" w:themeFill="background1" w:themeFillShade="F2"/>
          </w:tcPr>
          <w:p w14:paraId="7FDEF502" w14:textId="07115D4D" w:rsidR="00AC1266" w:rsidRPr="003C510E" w:rsidRDefault="002A0BC5" w:rsidP="003C510E">
            <w:pPr>
              <w:keepNext/>
              <w:keepLines/>
              <w:spacing w:before="80" w:after="80"/>
              <w:jc w:val="center"/>
              <w:rPr>
                <w:b/>
                <w:lang w:val="en-GB" w:eastAsia="ja-JP"/>
              </w:rPr>
            </w:pPr>
            <w:r w:rsidRPr="003C510E">
              <w:rPr>
                <w:b/>
                <w:lang w:val="en-GB" w:eastAsia="ja-JP"/>
              </w:rPr>
              <w:t>Max BW [MHz]</w:t>
            </w:r>
          </w:p>
        </w:tc>
      </w:tr>
      <w:tr w:rsidR="00AC1266" w14:paraId="192294B1" w14:textId="77777777" w:rsidTr="003C510E">
        <w:tc>
          <w:tcPr>
            <w:tcW w:w="1800" w:type="dxa"/>
          </w:tcPr>
          <w:p w14:paraId="35A6A4EA" w14:textId="403517D5" w:rsidR="00AC1266" w:rsidRDefault="002A0BC5" w:rsidP="003C510E">
            <w:pPr>
              <w:keepNext/>
              <w:keepLines/>
              <w:spacing w:before="80" w:after="80"/>
              <w:jc w:val="center"/>
              <w:rPr>
                <w:lang w:val="en-GB" w:eastAsia="ja-JP"/>
              </w:rPr>
            </w:pPr>
            <w:r>
              <w:rPr>
                <w:lang w:val="en-GB" w:eastAsia="ja-JP"/>
              </w:rPr>
              <w:t>0</w:t>
            </w:r>
          </w:p>
        </w:tc>
        <w:tc>
          <w:tcPr>
            <w:tcW w:w="2904" w:type="dxa"/>
          </w:tcPr>
          <w:p w14:paraId="551170D6" w14:textId="769BAC2F" w:rsidR="00AC1266" w:rsidRDefault="00861A87" w:rsidP="003C510E">
            <w:pPr>
              <w:keepNext/>
              <w:keepLines/>
              <w:spacing w:before="80" w:after="80"/>
              <w:jc w:val="center"/>
              <w:rPr>
                <w:lang w:val="en-GB" w:eastAsia="ja-JP"/>
              </w:rPr>
            </w:pPr>
            <w:r>
              <w:rPr>
                <w:lang w:val="en-GB" w:eastAsia="ja-JP"/>
              </w:rPr>
              <w:t>25.1 (UE HW</w:t>
            </w:r>
            <w:r w:rsidR="00FC57AE">
              <w:rPr>
                <w:lang w:val="en-GB" w:eastAsia="ja-JP"/>
              </w:rPr>
              <w:t xml:space="preserve"> limiting</w:t>
            </w:r>
            <w:r>
              <w:rPr>
                <w:lang w:val="en-GB" w:eastAsia="ja-JP"/>
              </w:rPr>
              <w:t>)</w:t>
            </w:r>
          </w:p>
        </w:tc>
      </w:tr>
      <w:tr w:rsidR="00AC1266" w14:paraId="65C8DADB" w14:textId="77777777" w:rsidTr="003C510E">
        <w:tc>
          <w:tcPr>
            <w:tcW w:w="1800" w:type="dxa"/>
          </w:tcPr>
          <w:p w14:paraId="5EAF00B2" w14:textId="4FE01D72" w:rsidR="00AC1266" w:rsidRDefault="002A0BC5" w:rsidP="003C510E">
            <w:pPr>
              <w:keepNext/>
              <w:keepLines/>
              <w:spacing w:before="80" w:after="80"/>
              <w:jc w:val="center"/>
              <w:rPr>
                <w:lang w:val="en-GB" w:eastAsia="ja-JP"/>
              </w:rPr>
            </w:pPr>
            <w:r>
              <w:rPr>
                <w:lang w:val="en-GB" w:eastAsia="ja-JP"/>
              </w:rPr>
              <w:t>2</w:t>
            </w:r>
          </w:p>
        </w:tc>
        <w:tc>
          <w:tcPr>
            <w:tcW w:w="2904" w:type="dxa"/>
          </w:tcPr>
          <w:p w14:paraId="7ABAA7EB" w14:textId="0557F4CF" w:rsidR="00AC1266" w:rsidRDefault="00861A87" w:rsidP="003C510E">
            <w:pPr>
              <w:keepNext/>
              <w:keepLines/>
              <w:spacing w:before="80" w:after="80"/>
              <w:jc w:val="center"/>
              <w:rPr>
                <w:lang w:val="en-GB" w:eastAsia="ja-JP"/>
              </w:rPr>
            </w:pPr>
            <w:r>
              <w:rPr>
                <w:lang w:val="en-GB" w:eastAsia="ja-JP"/>
              </w:rPr>
              <w:t>25.1 (UE HW</w:t>
            </w:r>
            <w:r w:rsidR="00FC57AE">
              <w:rPr>
                <w:lang w:val="en-GB" w:eastAsia="ja-JP"/>
              </w:rPr>
              <w:t xml:space="preserve"> limiting</w:t>
            </w:r>
            <w:r>
              <w:rPr>
                <w:lang w:val="en-GB" w:eastAsia="ja-JP"/>
              </w:rPr>
              <w:t>)</w:t>
            </w:r>
          </w:p>
        </w:tc>
      </w:tr>
      <w:tr w:rsidR="00AC1266" w14:paraId="13913B97" w14:textId="77777777" w:rsidTr="003C510E">
        <w:tc>
          <w:tcPr>
            <w:tcW w:w="1800" w:type="dxa"/>
          </w:tcPr>
          <w:p w14:paraId="6580E065" w14:textId="63D67ACC" w:rsidR="00AC1266" w:rsidRDefault="002A0BC5" w:rsidP="003C510E">
            <w:pPr>
              <w:keepNext/>
              <w:keepLines/>
              <w:spacing w:before="80" w:after="80"/>
              <w:jc w:val="center"/>
              <w:rPr>
                <w:lang w:val="en-GB" w:eastAsia="ja-JP"/>
              </w:rPr>
            </w:pPr>
            <w:r>
              <w:rPr>
                <w:lang w:val="en-GB" w:eastAsia="ja-JP"/>
              </w:rPr>
              <w:t>4</w:t>
            </w:r>
          </w:p>
        </w:tc>
        <w:tc>
          <w:tcPr>
            <w:tcW w:w="2904" w:type="dxa"/>
          </w:tcPr>
          <w:p w14:paraId="1C2D5E8E" w14:textId="4A12806C" w:rsidR="00AC1266" w:rsidRDefault="002A0BC5" w:rsidP="003C510E">
            <w:pPr>
              <w:keepNext/>
              <w:keepLines/>
              <w:spacing w:before="80" w:after="80"/>
              <w:jc w:val="center"/>
              <w:rPr>
                <w:lang w:val="en-GB" w:eastAsia="ja-JP"/>
              </w:rPr>
            </w:pPr>
            <w:r>
              <w:rPr>
                <w:lang w:val="en-GB" w:eastAsia="ja-JP"/>
              </w:rPr>
              <w:t>25.1</w:t>
            </w:r>
          </w:p>
        </w:tc>
      </w:tr>
      <w:tr w:rsidR="00AC1266" w14:paraId="298E48B2" w14:textId="77777777" w:rsidTr="003C510E">
        <w:tc>
          <w:tcPr>
            <w:tcW w:w="1800" w:type="dxa"/>
          </w:tcPr>
          <w:p w14:paraId="45A7C6B4" w14:textId="3631E2E4" w:rsidR="00AC1266" w:rsidRDefault="002A0BC5" w:rsidP="003C510E">
            <w:pPr>
              <w:keepNext/>
              <w:keepLines/>
              <w:spacing w:before="80" w:after="80"/>
              <w:jc w:val="center"/>
              <w:rPr>
                <w:lang w:val="en-GB" w:eastAsia="ja-JP"/>
              </w:rPr>
            </w:pPr>
            <w:r>
              <w:rPr>
                <w:lang w:val="en-GB" w:eastAsia="ja-JP"/>
              </w:rPr>
              <w:t>6</w:t>
            </w:r>
          </w:p>
        </w:tc>
        <w:tc>
          <w:tcPr>
            <w:tcW w:w="2904" w:type="dxa"/>
          </w:tcPr>
          <w:p w14:paraId="507EBFBB" w14:textId="2990B56D" w:rsidR="00AC1266" w:rsidRDefault="002A0BC5" w:rsidP="003C510E">
            <w:pPr>
              <w:keepNext/>
              <w:keepLines/>
              <w:spacing w:before="80" w:after="80"/>
              <w:jc w:val="center"/>
              <w:rPr>
                <w:lang w:val="en-GB" w:eastAsia="ja-JP"/>
              </w:rPr>
            </w:pPr>
            <w:r>
              <w:rPr>
                <w:lang w:val="en-GB" w:eastAsia="ja-JP"/>
              </w:rPr>
              <w:t>15.8</w:t>
            </w:r>
          </w:p>
        </w:tc>
      </w:tr>
      <w:tr w:rsidR="00AC1266" w14:paraId="1FDDF97D" w14:textId="77777777" w:rsidTr="003C510E">
        <w:tc>
          <w:tcPr>
            <w:tcW w:w="1800" w:type="dxa"/>
          </w:tcPr>
          <w:p w14:paraId="52878D62" w14:textId="32DA0531" w:rsidR="00AC1266" w:rsidRDefault="002A0BC5" w:rsidP="003C510E">
            <w:pPr>
              <w:keepNext/>
              <w:keepLines/>
              <w:spacing w:before="80" w:after="80"/>
              <w:jc w:val="center"/>
              <w:rPr>
                <w:lang w:val="en-GB" w:eastAsia="ja-JP"/>
              </w:rPr>
            </w:pPr>
            <w:r>
              <w:rPr>
                <w:lang w:val="en-GB" w:eastAsia="ja-JP"/>
              </w:rPr>
              <w:t>8</w:t>
            </w:r>
          </w:p>
        </w:tc>
        <w:tc>
          <w:tcPr>
            <w:tcW w:w="2904" w:type="dxa"/>
          </w:tcPr>
          <w:p w14:paraId="3547D5B3" w14:textId="5EF55083" w:rsidR="00AC1266" w:rsidRDefault="002A0BC5" w:rsidP="003C510E">
            <w:pPr>
              <w:keepNext/>
              <w:keepLines/>
              <w:spacing w:before="80" w:after="80"/>
              <w:jc w:val="center"/>
              <w:rPr>
                <w:lang w:val="en-GB" w:eastAsia="ja-JP"/>
              </w:rPr>
            </w:pPr>
            <w:r>
              <w:rPr>
                <w:lang w:val="en-GB" w:eastAsia="ja-JP"/>
              </w:rPr>
              <w:t>10.0</w:t>
            </w:r>
          </w:p>
        </w:tc>
      </w:tr>
      <w:tr w:rsidR="00AC1266" w14:paraId="453DB9C9" w14:textId="77777777" w:rsidTr="003C510E">
        <w:tc>
          <w:tcPr>
            <w:tcW w:w="1800" w:type="dxa"/>
          </w:tcPr>
          <w:p w14:paraId="21B8F280" w14:textId="0ECB3D50" w:rsidR="00AC1266" w:rsidRDefault="002A0BC5" w:rsidP="003C510E">
            <w:pPr>
              <w:keepNext/>
              <w:keepLines/>
              <w:spacing w:before="80" w:after="80"/>
              <w:jc w:val="center"/>
              <w:rPr>
                <w:lang w:val="en-GB" w:eastAsia="ja-JP"/>
              </w:rPr>
            </w:pPr>
            <w:r>
              <w:rPr>
                <w:lang w:val="en-GB" w:eastAsia="ja-JP"/>
              </w:rPr>
              <w:t>10</w:t>
            </w:r>
          </w:p>
        </w:tc>
        <w:tc>
          <w:tcPr>
            <w:tcW w:w="2904" w:type="dxa"/>
          </w:tcPr>
          <w:p w14:paraId="4F3BD3EB" w14:textId="54D83C22" w:rsidR="00AC1266" w:rsidRDefault="002A0BC5" w:rsidP="003C510E">
            <w:pPr>
              <w:keepNext/>
              <w:keepLines/>
              <w:spacing w:before="80" w:after="80"/>
              <w:jc w:val="center"/>
              <w:rPr>
                <w:lang w:val="en-GB" w:eastAsia="ja-JP"/>
              </w:rPr>
            </w:pPr>
            <w:r>
              <w:rPr>
                <w:lang w:val="en-GB" w:eastAsia="ja-JP"/>
              </w:rPr>
              <w:t>6.3</w:t>
            </w:r>
          </w:p>
        </w:tc>
      </w:tr>
      <w:tr w:rsidR="00AC1266" w14:paraId="0A109911" w14:textId="77777777" w:rsidTr="003C510E">
        <w:tc>
          <w:tcPr>
            <w:tcW w:w="1800" w:type="dxa"/>
          </w:tcPr>
          <w:p w14:paraId="6C0D1E92" w14:textId="4C02FBB7" w:rsidR="00AC1266" w:rsidRDefault="002A0BC5" w:rsidP="003C510E">
            <w:pPr>
              <w:keepNext/>
              <w:keepLines/>
              <w:spacing w:before="80" w:after="80"/>
              <w:jc w:val="center"/>
              <w:rPr>
                <w:lang w:val="en-GB" w:eastAsia="ja-JP"/>
              </w:rPr>
            </w:pPr>
            <w:r>
              <w:rPr>
                <w:lang w:val="en-GB" w:eastAsia="ja-JP"/>
              </w:rPr>
              <w:t>12</w:t>
            </w:r>
          </w:p>
        </w:tc>
        <w:tc>
          <w:tcPr>
            <w:tcW w:w="2904" w:type="dxa"/>
          </w:tcPr>
          <w:p w14:paraId="4E5ABCFA" w14:textId="3E8ED0AD" w:rsidR="00AC1266" w:rsidRDefault="002A0BC5" w:rsidP="003C510E">
            <w:pPr>
              <w:keepNext/>
              <w:keepLines/>
              <w:spacing w:before="80" w:after="80"/>
              <w:jc w:val="center"/>
              <w:rPr>
                <w:lang w:val="en-GB" w:eastAsia="ja-JP"/>
              </w:rPr>
            </w:pPr>
            <w:r>
              <w:rPr>
                <w:lang w:val="en-GB" w:eastAsia="ja-JP"/>
              </w:rPr>
              <w:t>4.0</w:t>
            </w:r>
          </w:p>
        </w:tc>
      </w:tr>
    </w:tbl>
    <w:p w14:paraId="25DFDE58" w14:textId="025BF47C" w:rsidR="00AC1266" w:rsidRDefault="00AC1266" w:rsidP="00AC1266">
      <w:pPr>
        <w:rPr>
          <w:lang w:val="en-GB" w:eastAsia="ja-JP"/>
        </w:rPr>
      </w:pPr>
    </w:p>
    <w:p w14:paraId="549A8870" w14:textId="799EC3F5" w:rsidR="0031540D" w:rsidRDefault="0024525D" w:rsidP="00AC1266">
      <w:pPr>
        <w:rPr>
          <w:lang w:val="en-GB" w:eastAsia="ja-JP"/>
        </w:rPr>
      </w:pPr>
      <w:r>
        <w:rPr>
          <w:lang w:val="en-GB" w:eastAsia="ja-JP"/>
        </w:rPr>
        <w:t xml:space="preserve">Assuming a beamforming gain of 6 dB, </w:t>
      </w:r>
      <w:r w:rsidR="00C42211">
        <w:rPr>
          <w:lang w:val="en-GB" w:eastAsia="ja-JP"/>
        </w:rPr>
        <w:t xml:space="preserve">the transmission </w:t>
      </w:r>
      <w:r>
        <w:rPr>
          <w:lang w:val="en-GB" w:eastAsia="ja-JP"/>
        </w:rPr>
        <w:t xml:space="preserve">bandwidth </w:t>
      </w:r>
      <w:r w:rsidR="00C42211">
        <w:rPr>
          <w:lang w:val="en-GB" w:eastAsia="ja-JP"/>
        </w:rPr>
        <w:t xml:space="preserve">target is </w:t>
      </w:r>
      <w:r>
        <w:rPr>
          <w:lang w:val="en-GB" w:eastAsia="ja-JP"/>
        </w:rPr>
        <w:t xml:space="preserve">15.8 </w:t>
      </w:r>
      <w:proofErr w:type="spellStart"/>
      <w:r w:rsidDel="000A1A0C">
        <w:rPr>
          <w:lang w:val="en-GB" w:eastAsia="ja-JP"/>
        </w:rPr>
        <w:t>MHz</w:t>
      </w:r>
      <w:r w:rsidR="00C42211" w:rsidDel="000A1A0C">
        <w:rPr>
          <w:lang w:val="en-GB" w:eastAsia="ja-JP"/>
        </w:rPr>
        <w:t>.</w:t>
      </w:r>
      <w:proofErr w:type="spellEnd"/>
      <w:r w:rsidR="00C42211">
        <w:rPr>
          <w:lang w:val="en-GB" w:eastAsia="ja-JP"/>
        </w:rPr>
        <w:t xml:space="preserve"> </w:t>
      </w:r>
      <w:r w:rsidR="0031540D">
        <w:rPr>
          <w:lang w:val="en-GB" w:eastAsia="ja-JP"/>
        </w:rPr>
        <w:t xml:space="preserve">For the three sub-carrier spacings supported for </w:t>
      </w:r>
      <w:r w:rsidR="00392290">
        <w:rPr>
          <w:lang w:val="en-GB" w:eastAsia="ja-JP"/>
        </w:rPr>
        <w:t>52.6 – 71 GHz</w:t>
      </w:r>
      <w:r w:rsidR="00054142">
        <w:rPr>
          <w:lang w:val="en-GB" w:eastAsia="ja-JP"/>
        </w:rPr>
        <w:t xml:space="preserve">, we evaluate the occupied bandwidths with different number of </w:t>
      </w:r>
      <w:r w:rsidR="00004636">
        <w:rPr>
          <w:lang w:val="en-GB" w:eastAsia="ja-JP"/>
        </w:rPr>
        <w:t>resource blocks</w:t>
      </w:r>
      <w:r w:rsidR="00054142">
        <w:rPr>
          <w:lang w:val="en-GB" w:eastAsia="ja-JP"/>
        </w:rPr>
        <w:t xml:space="preserve"> in</w:t>
      </w:r>
      <w:r w:rsidR="00392290">
        <w:rPr>
          <w:lang w:val="en-GB" w:eastAsia="ja-JP"/>
        </w:rPr>
        <w:t xml:space="preserve"> </w:t>
      </w:r>
      <w:r w:rsidR="00054142">
        <w:rPr>
          <w:lang w:val="en-GB" w:eastAsia="ja-JP"/>
        </w:rPr>
        <w:fldChar w:fldCharType="begin"/>
      </w:r>
      <w:r w:rsidR="00054142">
        <w:rPr>
          <w:lang w:val="en-GB" w:eastAsia="ja-JP"/>
        </w:rPr>
        <w:instrText xml:space="preserve"> REF _Ref61448736 \h </w:instrText>
      </w:r>
      <w:r w:rsidR="00054142">
        <w:rPr>
          <w:lang w:val="en-GB" w:eastAsia="ja-JP"/>
        </w:rPr>
      </w:r>
      <w:r w:rsidR="00054142">
        <w:rPr>
          <w:lang w:val="en-GB" w:eastAsia="ja-JP"/>
        </w:rPr>
        <w:fldChar w:fldCharType="separate"/>
      </w:r>
      <w:r w:rsidR="00FC38E3">
        <w:t xml:space="preserve">Table </w:t>
      </w:r>
      <w:r w:rsidR="00FC38E3">
        <w:rPr>
          <w:noProof/>
        </w:rPr>
        <w:t>5</w:t>
      </w:r>
      <w:r w:rsidR="00054142">
        <w:rPr>
          <w:lang w:val="en-GB" w:eastAsia="ja-JP"/>
        </w:rPr>
        <w:fldChar w:fldCharType="end"/>
      </w:r>
      <w:r w:rsidR="00054142">
        <w:rPr>
          <w:lang w:val="en-GB" w:eastAsia="ja-JP"/>
        </w:rPr>
        <w:t>.</w:t>
      </w:r>
      <w:r w:rsidDel="0031540D">
        <w:rPr>
          <w:lang w:val="en-GB" w:eastAsia="ja-JP"/>
        </w:rPr>
        <w:t xml:space="preserve"> </w:t>
      </w:r>
      <w:r w:rsidR="00054142">
        <w:rPr>
          <w:lang w:val="en-GB" w:eastAsia="ja-JP"/>
        </w:rPr>
        <w:t xml:space="preserve">We further </w:t>
      </w:r>
      <w:proofErr w:type="spellStart"/>
      <w:r w:rsidR="00054142">
        <w:rPr>
          <w:lang w:val="en-GB" w:eastAsia="ja-JP"/>
        </w:rPr>
        <w:t>color-code</w:t>
      </w:r>
      <w:proofErr w:type="spellEnd"/>
      <w:r w:rsidR="00054142">
        <w:rPr>
          <w:lang w:val="en-GB" w:eastAsia="ja-JP"/>
        </w:rPr>
        <w:t xml:space="preserve"> </w:t>
      </w:r>
      <w:r w:rsidR="00C357F6">
        <w:rPr>
          <w:lang w:val="en-GB" w:eastAsia="ja-JP"/>
        </w:rPr>
        <w:t>the SCS-BW combinations as follows:</w:t>
      </w:r>
    </w:p>
    <w:p w14:paraId="1BF694C8" w14:textId="2AA3312F" w:rsidR="00C357F6" w:rsidRPr="00CF09B2" w:rsidRDefault="00C0714F" w:rsidP="00CF09B2">
      <w:pPr>
        <w:pStyle w:val="ListParagraph"/>
        <w:numPr>
          <w:ilvl w:val="0"/>
          <w:numId w:val="33"/>
        </w:numPr>
        <w:rPr>
          <w:rFonts w:cs="Arial"/>
          <w:szCs w:val="20"/>
          <w:lang w:val="en-US" w:eastAsia="ja-JP"/>
        </w:rPr>
      </w:pPr>
      <w:r>
        <w:rPr>
          <w:rFonts w:cs="Arial"/>
          <w:szCs w:val="20"/>
          <w:lang w:val="en-US" w:eastAsia="ja-JP"/>
        </w:rPr>
        <w:t>W</w:t>
      </w:r>
      <w:r w:rsidR="00CF09B2" w:rsidRPr="00CF09B2">
        <w:rPr>
          <w:rFonts w:cs="Arial"/>
          <w:szCs w:val="20"/>
          <w:lang w:val="en-US" w:eastAsia="ja-JP"/>
        </w:rPr>
        <w:t>hite cell indicat</w:t>
      </w:r>
      <w:r w:rsidR="00CF09B2">
        <w:rPr>
          <w:rFonts w:cs="Arial"/>
          <w:szCs w:val="20"/>
          <w:lang w:val="en-US" w:eastAsia="ja-JP"/>
        </w:rPr>
        <w:t>ing</w:t>
      </w:r>
      <w:r w:rsidR="00CF09B2" w:rsidRPr="00CF09B2">
        <w:rPr>
          <w:rFonts w:cs="Arial"/>
          <w:szCs w:val="20"/>
          <w:lang w:val="en-US" w:eastAsia="ja-JP"/>
        </w:rPr>
        <w:t xml:space="preserve"> a possible combination</w:t>
      </w:r>
      <w:r w:rsidR="006B4679">
        <w:rPr>
          <w:rFonts w:cs="Arial"/>
          <w:szCs w:val="20"/>
          <w:lang w:val="en-US" w:eastAsia="ja-JP"/>
        </w:rPr>
        <w:t xml:space="preserve"> (conducted power limit not reached)</w:t>
      </w:r>
    </w:p>
    <w:p w14:paraId="143D55AB" w14:textId="6700CD2A" w:rsidR="00CF09B2" w:rsidRPr="003C510E" w:rsidRDefault="00C0714F" w:rsidP="00CF09B2">
      <w:pPr>
        <w:pStyle w:val="ListParagraph"/>
        <w:numPr>
          <w:ilvl w:val="0"/>
          <w:numId w:val="33"/>
        </w:numPr>
        <w:rPr>
          <w:rFonts w:cs="Arial"/>
          <w:szCs w:val="20"/>
          <w:lang w:val="en-US" w:eastAsia="ja-JP"/>
        </w:rPr>
      </w:pPr>
      <w:r w:rsidRPr="00FE55C3">
        <w:rPr>
          <w:rFonts w:cs="Arial"/>
          <w:szCs w:val="20"/>
          <w:highlight w:val="yellow"/>
          <w:lang w:val="en-US" w:eastAsia="ja-JP"/>
        </w:rPr>
        <w:t>Y</w:t>
      </w:r>
      <w:r w:rsidR="00CF09B2" w:rsidRPr="00FE55C3">
        <w:rPr>
          <w:rFonts w:cs="Arial"/>
          <w:szCs w:val="20"/>
          <w:highlight w:val="yellow"/>
          <w:lang w:val="en-US" w:eastAsia="ja-JP"/>
        </w:rPr>
        <w:t>ellow</w:t>
      </w:r>
      <w:r w:rsidR="00CF09B2" w:rsidRPr="003C510E">
        <w:rPr>
          <w:rFonts w:cs="Arial"/>
          <w:szCs w:val="20"/>
          <w:lang w:val="en-US" w:eastAsia="ja-JP"/>
        </w:rPr>
        <w:t xml:space="preserve"> </w:t>
      </w:r>
      <w:r w:rsidR="00CF09B2">
        <w:rPr>
          <w:rFonts w:cs="Arial"/>
          <w:szCs w:val="20"/>
          <w:lang w:val="en-US" w:eastAsia="ja-JP"/>
        </w:rPr>
        <w:t xml:space="preserve">cell indicating </w:t>
      </w:r>
      <w:r w:rsidR="00CF09B2" w:rsidRPr="003C510E">
        <w:rPr>
          <w:rFonts w:cs="Arial"/>
          <w:szCs w:val="20"/>
          <w:lang w:val="en-US" w:eastAsia="ja-JP"/>
        </w:rPr>
        <w:t>a partially limited combination</w:t>
      </w:r>
      <w:r w:rsidR="00FC57AE">
        <w:rPr>
          <w:rFonts w:cs="Arial"/>
          <w:szCs w:val="20"/>
          <w:lang w:val="en-US" w:eastAsia="ja-JP"/>
        </w:rPr>
        <w:t xml:space="preserve"> (bandwidth</w:t>
      </w:r>
      <w:r w:rsidR="00304587">
        <w:rPr>
          <w:rFonts w:cs="Arial"/>
          <w:szCs w:val="20"/>
          <w:lang w:val="en-US" w:eastAsia="ja-JP"/>
        </w:rPr>
        <w:t xml:space="preserve"> exceeds intersection point but some transmission power gain still possible compared to using one </w:t>
      </w:r>
      <w:r>
        <w:rPr>
          <w:rFonts w:cs="Arial"/>
          <w:szCs w:val="20"/>
          <w:lang w:val="en-US" w:eastAsia="ja-JP"/>
        </w:rPr>
        <w:t xml:space="preserve">fewer </w:t>
      </w:r>
      <w:r w:rsidR="00304587">
        <w:rPr>
          <w:rFonts w:cs="Arial"/>
          <w:szCs w:val="20"/>
          <w:lang w:val="en-US" w:eastAsia="ja-JP"/>
        </w:rPr>
        <w:t>RB.</w:t>
      </w:r>
      <w:r w:rsidR="00FC57AE">
        <w:rPr>
          <w:rFonts w:cs="Arial"/>
          <w:szCs w:val="20"/>
          <w:lang w:val="en-US" w:eastAsia="ja-JP"/>
        </w:rPr>
        <w:t>)</w:t>
      </w:r>
    </w:p>
    <w:p w14:paraId="7178241A" w14:textId="24CBB088" w:rsidR="00CF09B2" w:rsidRPr="003C510E" w:rsidRDefault="00C0714F" w:rsidP="003C510E">
      <w:pPr>
        <w:pStyle w:val="ListParagraph"/>
        <w:numPr>
          <w:ilvl w:val="0"/>
          <w:numId w:val="33"/>
        </w:numPr>
        <w:spacing w:after="240"/>
        <w:rPr>
          <w:rFonts w:ascii="Calibri" w:hAnsi="Calibri" w:cs="Arial"/>
          <w:sz w:val="22"/>
          <w:szCs w:val="20"/>
          <w:lang w:eastAsia="ja-JP"/>
        </w:rPr>
      </w:pPr>
      <w:r w:rsidRPr="00FE55C3">
        <w:rPr>
          <w:rFonts w:cs="Arial"/>
          <w:szCs w:val="20"/>
          <w:highlight w:val="red"/>
          <w:lang w:val="en-US" w:eastAsia="ja-JP"/>
        </w:rPr>
        <w:t>R</w:t>
      </w:r>
      <w:r w:rsidR="00CF09B2" w:rsidRPr="00FE55C3">
        <w:rPr>
          <w:rFonts w:cs="Arial"/>
          <w:szCs w:val="20"/>
          <w:highlight w:val="red"/>
          <w:lang w:val="en-US" w:eastAsia="ja-JP"/>
        </w:rPr>
        <w:t>ed</w:t>
      </w:r>
      <w:r w:rsidR="00CF09B2" w:rsidRPr="003C510E">
        <w:rPr>
          <w:rFonts w:cs="Arial"/>
          <w:szCs w:val="20"/>
          <w:lang w:val="en-US" w:eastAsia="ja-JP"/>
        </w:rPr>
        <w:t xml:space="preserve"> </w:t>
      </w:r>
      <w:r w:rsidR="00BB55AC">
        <w:rPr>
          <w:rFonts w:cs="Arial"/>
          <w:szCs w:val="20"/>
          <w:lang w:val="en-US" w:eastAsia="ja-JP"/>
        </w:rPr>
        <w:t xml:space="preserve">cell indicating </w:t>
      </w:r>
      <w:r w:rsidR="00CF09B2" w:rsidRPr="003C510E">
        <w:rPr>
          <w:rFonts w:cs="Arial"/>
          <w:szCs w:val="20"/>
          <w:lang w:val="en-US" w:eastAsia="ja-JP"/>
        </w:rPr>
        <w:t>a limited combination</w:t>
      </w:r>
      <w:r w:rsidR="00BB55AC">
        <w:rPr>
          <w:rFonts w:cs="Arial"/>
          <w:szCs w:val="20"/>
          <w:lang w:val="en-US" w:eastAsia="ja-JP"/>
        </w:rPr>
        <w:t xml:space="preserve"> (i.e., </w:t>
      </w:r>
      <w:r w:rsidR="00FC57AE">
        <w:rPr>
          <w:rFonts w:cs="Arial"/>
          <w:szCs w:val="20"/>
          <w:lang w:val="en-US" w:eastAsia="ja-JP"/>
        </w:rPr>
        <w:t xml:space="preserve">bandwidth exceeds intersection point and is </w:t>
      </w:r>
      <w:r w:rsidR="00BB55AC">
        <w:rPr>
          <w:rFonts w:cs="Arial"/>
          <w:szCs w:val="20"/>
          <w:lang w:val="en-US" w:eastAsia="ja-JP"/>
        </w:rPr>
        <w:t>unnecessarily large)</w:t>
      </w:r>
    </w:p>
    <w:p w14:paraId="1CBEF0F2" w14:textId="046AE390" w:rsidR="0024525D" w:rsidRDefault="00C0714F" w:rsidP="00AC1266">
      <w:pPr>
        <w:rPr>
          <w:lang w:val="en-GB" w:eastAsia="ja-JP"/>
        </w:rPr>
      </w:pPr>
      <w:r>
        <w:t>According to the above analysis</w:t>
      </w:r>
      <w:r w:rsidR="00B17CD7">
        <w:t xml:space="preserve">, the </w:t>
      </w:r>
      <w:r>
        <w:t xml:space="preserve">maximum </w:t>
      </w:r>
      <w:r w:rsidR="00B17CD7">
        <w:t xml:space="preserve">number of </w:t>
      </w:r>
      <w:r>
        <w:t xml:space="preserve">useful </w:t>
      </w:r>
      <w:r w:rsidR="00B17CD7">
        <w:t xml:space="preserve">RBs for Rel-17 PUCCH enhancement </w:t>
      </w:r>
      <w:r w:rsidR="001B578C">
        <w:t>is</w:t>
      </w:r>
      <w:r w:rsidR="00B17CD7" w:rsidDel="00C0714F">
        <w:t xml:space="preserve"> </w:t>
      </w:r>
      <w:r w:rsidR="00B17CD7">
        <w:t>11</w:t>
      </w:r>
      <w:r>
        <w:t>, 3, and 2</w:t>
      </w:r>
      <w:r w:rsidR="00B17CD7">
        <w:t xml:space="preserve"> RBs for 120</w:t>
      </w:r>
      <w:r>
        <w:t>, 480, and 960 kHz</w:t>
      </w:r>
      <w:r w:rsidR="00B17CD7">
        <w:t xml:space="preserve"> SCS,</w:t>
      </w:r>
      <w:r>
        <w:t xml:space="preserve"> respectively</w:t>
      </w:r>
      <w:r w:rsidR="00B17CD7">
        <w:t xml:space="preserve">. </w:t>
      </w:r>
      <w:r w:rsidR="00A30F96">
        <w:t xml:space="preserve">If a different beamforming gain is considered, </w:t>
      </w:r>
      <w:r w:rsidR="00423FA8">
        <w:rPr>
          <w:lang w:val="en-GB" w:eastAsia="ja-JP"/>
        </w:rPr>
        <w:t>the red region will be shifted to the right</w:t>
      </w:r>
      <w:r w:rsidR="00DE6E5E">
        <w:rPr>
          <w:lang w:val="en-GB" w:eastAsia="ja-JP"/>
        </w:rPr>
        <w:t xml:space="preserve"> </w:t>
      </w:r>
      <w:r w:rsidR="004A5993">
        <w:rPr>
          <w:lang w:val="en-GB" w:eastAsia="ja-JP"/>
        </w:rPr>
        <w:t xml:space="preserve">for a lower assumed beamforming gain or </w:t>
      </w:r>
      <w:r w:rsidR="00DE6E5E">
        <w:rPr>
          <w:lang w:val="en-GB" w:eastAsia="ja-JP"/>
        </w:rPr>
        <w:t>to the left</w:t>
      </w:r>
      <w:r w:rsidR="006A7E2B">
        <w:rPr>
          <w:lang w:val="en-GB" w:eastAsia="ja-JP"/>
        </w:rPr>
        <w:t xml:space="preserve"> for a higher assumed beamforming gain</w:t>
      </w:r>
      <w:r w:rsidR="00DE6E5E" w:rsidDel="004A5993">
        <w:rPr>
          <w:lang w:val="en-GB" w:eastAsia="ja-JP"/>
        </w:rPr>
        <w:t>.</w:t>
      </w:r>
    </w:p>
    <w:p w14:paraId="31292E94" w14:textId="0253F1DD" w:rsidR="00614F33" w:rsidRPr="001B36D6" w:rsidRDefault="00F20513" w:rsidP="00614F33">
      <w:pPr>
        <w:pStyle w:val="Observation"/>
        <w:tabs>
          <w:tab w:val="left" w:pos="1530"/>
        </w:tabs>
        <w:ind w:left="1530" w:hanging="1530"/>
      </w:pPr>
      <w:bookmarkStart w:id="9" w:name="_Toc68635979"/>
      <w:r>
        <w:t xml:space="preserve">Assuming a likely UE beamforming gain of 6 dB, the </w:t>
      </w:r>
      <w:r w:rsidR="00C0714F">
        <w:t xml:space="preserve">maximum </w:t>
      </w:r>
      <w:r w:rsidR="006C4D27" w:rsidDel="00C0714F">
        <w:t>n</w:t>
      </w:r>
      <w:r w:rsidR="00614F33" w:rsidDel="00C0714F">
        <w:t xml:space="preserve">umber of </w:t>
      </w:r>
      <w:r w:rsidR="006C4D27">
        <w:t xml:space="preserve">useful </w:t>
      </w:r>
      <w:r w:rsidR="00614F33">
        <w:t xml:space="preserve">RBs </w:t>
      </w:r>
      <w:r w:rsidR="009C6DE3">
        <w:t xml:space="preserve">in the US </w:t>
      </w:r>
      <w:r w:rsidR="006C4D27">
        <w:t>for Rel-17 PUCCH enhancement</w:t>
      </w:r>
      <w:r w:rsidR="00203095">
        <w:t xml:space="preserve"> </w:t>
      </w:r>
      <w:r w:rsidR="00C0714F">
        <w:t>is</w:t>
      </w:r>
      <w:r w:rsidR="00203095">
        <w:t xml:space="preserve"> 11</w:t>
      </w:r>
      <w:r w:rsidR="00C0714F">
        <w:t>, 3, and 2</w:t>
      </w:r>
      <w:r w:rsidR="00203095">
        <w:t xml:space="preserve"> RBs for </w:t>
      </w:r>
      <w:r w:rsidR="00614F33">
        <w:t>120</w:t>
      </w:r>
      <w:r w:rsidR="00C0714F">
        <w:t>, 480, and 960 kHz, respectively</w:t>
      </w:r>
      <w:r w:rsidR="00614F33">
        <w:t>.</w:t>
      </w:r>
      <w:bookmarkEnd w:id="9"/>
    </w:p>
    <w:p w14:paraId="0AA0020C" w14:textId="6B08BD68" w:rsidR="00C23ADA" w:rsidRDefault="00C23ADA" w:rsidP="004E59A5">
      <w:pPr>
        <w:pStyle w:val="Caption"/>
        <w:keepNext/>
        <w:keepLines/>
      </w:pPr>
      <w:bookmarkStart w:id="10" w:name="_Ref61448736"/>
      <w:r>
        <w:lastRenderedPageBreak/>
        <w:t xml:space="preserve">Table </w:t>
      </w:r>
      <w:r>
        <w:fldChar w:fldCharType="begin"/>
      </w:r>
      <w:r>
        <w:instrText xml:space="preserve"> SEQ Table \* ARABIC </w:instrText>
      </w:r>
      <w:r>
        <w:fldChar w:fldCharType="separate"/>
      </w:r>
      <w:r w:rsidR="00FC38E3">
        <w:rPr>
          <w:noProof/>
        </w:rPr>
        <w:t>5</w:t>
      </w:r>
      <w:r>
        <w:fldChar w:fldCharType="end"/>
      </w:r>
      <w:bookmarkEnd w:id="10"/>
      <w:r>
        <w:t xml:space="preserve">: </w:t>
      </w:r>
      <w:r w:rsidR="00423FA8">
        <w:t xml:space="preserve">Bandwidth (MHz) for different combinations of subcarrier spacing and number of RBs. </w:t>
      </w:r>
      <w:r>
        <w:t>Maximum number of RBs for enhanced PUCCH format 0, 1 and 4 assuming a Tx beamforming gain of 6 dB</w:t>
      </w:r>
      <w:r w:rsidR="00423FA8">
        <w:t xml:space="preserve"> (max 15.8MHz) is illustrated with color coding</w:t>
      </w:r>
      <w:r w:rsidR="003A1E1B">
        <w:t xml:space="preserve"> (see text).</w:t>
      </w:r>
      <w:r w:rsidR="00A42B0E">
        <w:t xml:space="preserve"> Valid in </w:t>
      </w:r>
      <w:r w:rsidR="00470C8B">
        <w:t xml:space="preserve">the </w:t>
      </w:r>
      <w:r w:rsidR="00A42B0E">
        <w:t>US</w:t>
      </w:r>
      <w:r w:rsidR="00470C8B">
        <w:t>.</w:t>
      </w:r>
      <w:r w:rsidR="00BD6C5F">
        <w:t xml:space="preserve"> </w:t>
      </w:r>
    </w:p>
    <w:tbl>
      <w:tblPr>
        <w:tblStyle w:val="GridTable4"/>
        <w:tblW w:w="9625" w:type="dxa"/>
        <w:jc w:val="center"/>
        <w:tblLayout w:type="fixed"/>
        <w:tblLook w:val="04A0" w:firstRow="1" w:lastRow="0" w:firstColumn="1" w:lastColumn="0" w:noHBand="0" w:noVBand="1"/>
      </w:tblPr>
      <w:tblGrid>
        <w:gridCol w:w="625"/>
        <w:gridCol w:w="500"/>
        <w:gridCol w:w="500"/>
        <w:gridCol w:w="500"/>
        <w:gridCol w:w="500"/>
        <w:gridCol w:w="500"/>
        <w:gridCol w:w="500"/>
        <w:gridCol w:w="500"/>
        <w:gridCol w:w="500"/>
        <w:gridCol w:w="500"/>
        <w:gridCol w:w="500"/>
        <w:gridCol w:w="500"/>
        <w:gridCol w:w="500"/>
        <w:gridCol w:w="500"/>
        <w:gridCol w:w="500"/>
        <w:gridCol w:w="500"/>
        <w:gridCol w:w="500"/>
        <w:gridCol w:w="500"/>
        <w:gridCol w:w="500"/>
      </w:tblGrid>
      <w:tr w:rsidR="001D738E" w14:paraId="1E075CB2" w14:textId="0150926B" w:rsidTr="003C510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5" w:type="dxa"/>
            <w:tcBorders>
              <w:top w:val="none" w:sz="0" w:space="0" w:color="auto"/>
              <w:left w:val="none" w:sz="0" w:space="0" w:color="auto"/>
              <w:bottom w:val="none" w:sz="0" w:space="0" w:color="auto"/>
              <w:right w:val="none" w:sz="0" w:space="0" w:color="auto"/>
            </w:tcBorders>
            <w:vAlign w:val="center"/>
          </w:tcPr>
          <w:p w14:paraId="4A10654E" w14:textId="76F8558D" w:rsidR="00C547D3" w:rsidRDefault="00C547D3" w:rsidP="003C510E">
            <w:pPr>
              <w:keepNext/>
              <w:keepLines/>
              <w:spacing w:before="80" w:after="80"/>
              <w:jc w:val="center"/>
              <w:rPr>
                <w:lang w:val="en-GB" w:eastAsia="ja-JP"/>
              </w:rPr>
            </w:pPr>
            <w:r>
              <w:rPr>
                <w:lang w:val="en-GB" w:eastAsia="ja-JP"/>
              </w:rPr>
              <w:t>RBs</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720B413E" w14:textId="2FF70A12"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34D2D48C" w14:textId="1A6ACE4E"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2</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1730BD6D" w14:textId="7E36A78C"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3</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43DFCBC6" w14:textId="11C6A9A9"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4</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7B994836" w14:textId="0D677F5B"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5</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4274454A" w14:textId="568D7A0F"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6</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01930386" w14:textId="0C906D8A"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7</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7FFAE4C5" w14:textId="31C08A21"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8</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57276981" w14:textId="427FE92F"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9</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5725E660" w14:textId="5EFA271B"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10</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1D1E1D69" w14:textId="4D019BE6"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11</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4ABF8912" w14:textId="4BAAF85F"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12</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4A66123F" w14:textId="20A0A15A"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13</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7BFCD0E8" w14:textId="2A8CE457"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14</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5DA209EC" w14:textId="50A0EAD3"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15</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27634D2C" w14:textId="111C65A8"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16</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502FAB98" w14:textId="2BF3DA18"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17</w:t>
            </w:r>
          </w:p>
        </w:tc>
        <w:tc>
          <w:tcPr>
            <w:tcW w:w="500" w:type="dxa"/>
            <w:tcBorders>
              <w:top w:val="none" w:sz="0" w:space="0" w:color="auto"/>
              <w:left w:val="none" w:sz="0" w:space="0" w:color="auto"/>
              <w:bottom w:val="none" w:sz="0" w:space="0" w:color="auto"/>
              <w:right w:val="none" w:sz="0" w:space="0" w:color="auto"/>
            </w:tcBorders>
            <w:tcMar>
              <w:left w:w="0" w:type="dxa"/>
              <w:right w:w="0" w:type="dxa"/>
            </w:tcMar>
            <w:vAlign w:val="center"/>
          </w:tcPr>
          <w:p w14:paraId="0B0DB15F" w14:textId="0FF74491" w:rsidR="00C547D3" w:rsidRDefault="00C547D3" w:rsidP="003C510E">
            <w:pPr>
              <w:keepNext/>
              <w:keepLines/>
              <w:spacing w:before="80" w:after="80"/>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18</w:t>
            </w:r>
          </w:p>
        </w:tc>
      </w:tr>
      <w:tr w:rsidR="00B63C7A" w14:paraId="4DCF907B" w14:textId="5E0426B6" w:rsidTr="00550D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5" w:type="dxa"/>
            <w:shd w:val="clear" w:color="auto" w:fill="D0CECE" w:themeFill="background2" w:themeFillShade="E6"/>
            <w:vAlign w:val="center"/>
          </w:tcPr>
          <w:p w14:paraId="1B7BE28C" w14:textId="4DC77766" w:rsidR="00C547D3" w:rsidRDefault="00C547D3" w:rsidP="003C510E">
            <w:pPr>
              <w:keepNext/>
              <w:keepLines/>
              <w:spacing w:before="80" w:after="80"/>
              <w:jc w:val="center"/>
              <w:rPr>
                <w:lang w:val="en-GB" w:eastAsia="ja-JP"/>
              </w:rPr>
            </w:pPr>
            <w:r>
              <w:rPr>
                <w:lang w:val="en-GB" w:eastAsia="ja-JP"/>
              </w:rPr>
              <w:t>120 kHz</w:t>
            </w:r>
          </w:p>
        </w:tc>
        <w:tc>
          <w:tcPr>
            <w:tcW w:w="500" w:type="dxa"/>
            <w:shd w:val="clear" w:color="auto" w:fill="FFFFFF" w:themeFill="background1"/>
            <w:tcMar>
              <w:left w:w="0" w:type="dxa"/>
              <w:right w:w="0" w:type="dxa"/>
            </w:tcMar>
            <w:vAlign w:val="center"/>
          </w:tcPr>
          <w:p w14:paraId="7AAECC14" w14:textId="1AA14A88"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1.4</w:t>
            </w:r>
          </w:p>
        </w:tc>
        <w:tc>
          <w:tcPr>
            <w:tcW w:w="500" w:type="dxa"/>
            <w:shd w:val="clear" w:color="auto" w:fill="FFFFFF" w:themeFill="background1"/>
            <w:tcMar>
              <w:left w:w="0" w:type="dxa"/>
              <w:right w:w="0" w:type="dxa"/>
            </w:tcMar>
            <w:vAlign w:val="center"/>
          </w:tcPr>
          <w:p w14:paraId="1ED81673" w14:textId="16D940AA"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2.9</w:t>
            </w:r>
          </w:p>
        </w:tc>
        <w:tc>
          <w:tcPr>
            <w:tcW w:w="500" w:type="dxa"/>
            <w:shd w:val="clear" w:color="auto" w:fill="FFFFFF" w:themeFill="background1"/>
            <w:tcMar>
              <w:left w:w="0" w:type="dxa"/>
              <w:right w:w="0" w:type="dxa"/>
            </w:tcMar>
            <w:vAlign w:val="center"/>
          </w:tcPr>
          <w:p w14:paraId="62E204EE" w14:textId="0AA353A9"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4.3</w:t>
            </w:r>
          </w:p>
        </w:tc>
        <w:tc>
          <w:tcPr>
            <w:tcW w:w="500" w:type="dxa"/>
            <w:shd w:val="clear" w:color="auto" w:fill="FFFFFF" w:themeFill="background1"/>
            <w:tcMar>
              <w:left w:w="0" w:type="dxa"/>
              <w:right w:w="0" w:type="dxa"/>
            </w:tcMar>
            <w:vAlign w:val="center"/>
          </w:tcPr>
          <w:p w14:paraId="13E3FF6C" w14:textId="75AEA848"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5.8</w:t>
            </w:r>
          </w:p>
        </w:tc>
        <w:tc>
          <w:tcPr>
            <w:tcW w:w="500" w:type="dxa"/>
            <w:shd w:val="clear" w:color="auto" w:fill="FFFFFF" w:themeFill="background1"/>
            <w:tcMar>
              <w:left w:w="0" w:type="dxa"/>
              <w:right w:w="0" w:type="dxa"/>
            </w:tcMar>
            <w:vAlign w:val="center"/>
          </w:tcPr>
          <w:p w14:paraId="2CCA875C" w14:textId="69C1855F"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7.2</w:t>
            </w:r>
          </w:p>
        </w:tc>
        <w:tc>
          <w:tcPr>
            <w:tcW w:w="500" w:type="dxa"/>
            <w:shd w:val="clear" w:color="auto" w:fill="FFFFFF" w:themeFill="background1"/>
            <w:tcMar>
              <w:left w:w="0" w:type="dxa"/>
              <w:right w:w="0" w:type="dxa"/>
            </w:tcMar>
            <w:vAlign w:val="center"/>
          </w:tcPr>
          <w:p w14:paraId="70B7A5F1" w14:textId="67A8738E"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8.6</w:t>
            </w:r>
          </w:p>
        </w:tc>
        <w:tc>
          <w:tcPr>
            <w:tcW w:w="500" w:type="dxa"/>
            <w:shd w:val="clear" w:color="auto" w:fill="FFFFFF" w:themeFill="background1"/>
            <w:tcMar>
              <w:left w:w="0" w:type="dxa"/>
              <w:right w:w="0" w:type="dxa"/>
            </w:tcMar>
            <w:vAlign w:val="center"/>
          </w:tcPr>
          <w:p w14:paraId="5066005E" w14:textId="719E853B"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10.1</w:t>
            </w:r>
          </w:p>
        </w:tc>
        <w:tc>
          <w:tcPr>
            <w:tcW w:w="500" w:type="dxa"/>
            <w:shd w:val="clear" w:color="auto" w:fill="FFFFFF" w:themeFill="background1"/>
            <w:tcMar>
              <w:left w:w="0" w:type="dxa"/>
              <w:right w:w="0" w:type="dxa"/>
            </w:tcMar>
            <w:vAlign w:val="center"/>
          </w:tcPr>
          <w:p w14:paraId="7428ECB0" w14:textId="6DC9DF80"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11.5</w:t>
            </w:r>
          </w:p>
        </w:tc>
        <w:tc>
          <w:tcPr>
            <w:tcW w:w="500" w:type="dxa"/>
            <w:shd w:val="clear" w:color="auto" w:fill="FFFFFF" w:themeFill="background1"/>
            <w:tcMar>
              <w:left w:w="0" w:type="dxa"/>
              <w:right w:w="0" w:type="dxa"/>
            </w:tcMar>
            <w:vAlign w:val="center"/>
          </w:tcPr>
          <w:p w14:paraId="610D1445" w14:textId="09C192B8"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13.0</w:t>
            </w:r>
          </w:p>
        </w:tc>
        <w:tc>
          <w:tcPr>
            <w:tcW w:w="500" w:type="dxa"/>
            <w:shd w:val="clear" w:color="auto" w:fill="FFFFFF" w:themeFill="background1"/>
            <w:tcMar>
              <w:left w:w="0" w:type="dxa"/>
              <w:right w:w="0" w:type="dxa"/>
            </w:tcMar>
            <w:vAlign w:val="center"/>
          </w:tcPr>
          <w:p w14:paraId="0797FA40" w14:textId="1F9FEBD7"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14.4</w:t>
            </w:r>
          </w:p>
        </w:tc>
        <w:tc>
          <w:tcPr>
            <w:tcW w:w="500" w:type="dxa"/>
            <w:shd w:val="clear" w:color="auto" w:fill="FFFFFF" w:themeFill="background1"/>
            <w:tcMar>
              <w:left w:w="0" w:type="dxa"/>
              <w:right w:w="0" w:type="dxa"/>
            </w:tcMar>
            <w:vAlign w:val="center"/>
          </w:tcPr>
          <w:p w14:paraId="6C5763E7" w14:textId="543AD21D"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15.8</w:t>
            </w:r>
          </w:p>
        </w:tc>
        <w:tc>
          <w:tcPr>
            <w:tcW w:w="500" w:type="dxa"/>
            <w:tcBorders>
              <w:right w:val="single" w:sz="4" w:space="0" w:color="000000" w:themeColor="text1"/>
            </w:tcBorders>
            <w:shd w:val="clear" w:color="auto" w:fill="FF0000"/>
            <w:tcMar>
              <w:left w:w="0" w:type="dxa"/>
              <w:right w:w="0" w:type="dxa"/>
            </w:tcMar>
            <w:vAlign w:val="center"/>
          </w:tcPr>
          <w:p w14:paraId="65CDB947" w14:textId="43B47835"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17.3</w:t>
            </w:r>
          </w:p>
        </w:tc>
        <w:tc>
          <w:tcPr>
            <w:tcW w:w="500" w:type="dxa"/>
            <w:tcBorders>
              <w:right w:val="single" w:sz="4" w:space="0" w:color="000000" w:themeColor="text1"/>
            </w:tcBorders>
            <w:shd w:val="clear" w:color="auto" w:fill="FF0000"/>
            <w:tcMar>
              <w:left w:w="0" w:type="dxa"/>
              <w:right w:w="0" w:type="dxa"/>
            </w:tcMar>
            <w:vAlign w:val="center"/>
          </w:tcPr>
          <w:p w14:paraId="51D3FD2C" w14:textId="03517E39"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18.7</w:t>
            </w:r>
          </w:p>
        </w:tc>
        <w:tc>
          <w:tcPr>
            <w:tcW w:w="500" w:type="dxa"/>
            <w:tcBorders>
              <w:right w:val="single" w:sz="4" w:space="0" w:color="000000" w:themeColor="text1"/>
            </w:tcBorders>
            <w:shd w:val="clear" w:color="auto" w:fill="FF0000"/>
            <w:tcMar>
              <w:left w:w="0" w:type="dxa"/>
              <w:right w:w="0" w:type="dxa"/>
            </w:tcMar>
            <w:vAlign w:val="center"/>
          </w:tcPr>
          <w:p w14:paraId="2EF604CA" w14:textId="457722CE"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20.2</w:t>
            </w:r>
          </w:p>
        </w:tc>
        <w:tc>
          <w:tcPr>
            <w:tcW w:w="500" w:type="dxa"/>
            <w:tcBorders>
              <w:right w:val="single" w:sz="4" w:space="0" w:color="000000" w:themeColor="text1"/>
            </w:tcBorders>
            <w:shd w:val="clear" w:color="auto" w:fill="FF0000"/>
            <w:tcMar>
              <w:left w:w="0" w:type="dxa"/>
              <w:right w:w="0" w:type="dxa"/>
            </w:tcMar>
            <w:vAlign w:val="center"/>
          </w:tcPr>
          <w:p w14:paraId="1C495473" w14:textId="56CD9A1F"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21.6</w:t>
            </w:r>
          </w:p>
        </w:tc>
        <w:tc>
          <w:tcPr>
            <w:tcW w:w="500" w:type="dxa"/>
            <w:tcBorders>
              <w:right w:val="single" w:sz="4" w:space="0" w:color="000000" w:themeColor="text1"/>
            </w:tcBorders>
            <w:shd w:val="clear" w:color="auto" w:fill="FF0000"/>
            <w:tcMar>
              <w:left w:w="0" w:type="dxa"/>
              <w:right w:w="0" w:type="dxa"/>
            </w:tcMar>
            <w:vAlign w:val="center"/>
          </w:tcPr>
          <w:p w14:paraId="090C53D4" w14:textId="0BFEA18F"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23.0</w:t>
            </w:r>
          </w:p>
        </w:tc>
        <w:tc>
          <w:tcPr>
            <w:tcW w:w="500" w:type="dxa"/>
            <w:shd w:val="clear" w:color="auto" w:fill="FF0000"/>
            <w:tcMar>
              <w:left w:w="0" w:type="dxa"/>
              <w:right w:w="0" w:type="dxa"/>
            </w:tcMar>
            <w:vAlign w:val="center"/>
          </w:tcPr>
          <w:p w14:paraId="4B82662E" w14:textId="4E00F083"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24.5</w:t>
            </w:r>
          </w:p>
        </w:tc>
        <w:tc>
          <w:tcPr>
            <w:tcW w:w="500" w:type="dxa"/>
            <w:tcBorders>
              <w:right w:val="single" w:sz="4" w:space="0" w:color="000000" w:themeColor="text1"/>
            </w:tcBorders>
            <w:shd w:val="clear" w:color="auto" w:fill="FF0000"/>
            <w:tcMar>
              <w:left w:w="0" w:type="dxa"/>
              <w:right w:w="0" w:type="dxa"/>
            </w:tcMar>
            <w:vAlign w:val="center"/>
          </w:tcPr>
          <w:p w14:paraId="604DFB38" w14:textId="12EC7B05"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25.9</w:t>
            </w:r>
          </w:p>
        </w:tc>
      </w:tr>
      <w:tr w:rsidR="00B63C7A" w14:paraId="7572DB72" w14:textId="7E4CBD45" w:rsidTr="00550D61">
        <w:trPr>
          <w:jc w:val="center"/>
        </w:trPr>
        <w:tc>
          <w:tcPr>
            <w:cnfStyle w:val="001000000000" w:firstRow="0" w:lastRow="0" w:firstColumn="1" w:lastColumn="0" w:oddVBand="0" w:evenVBand="0" w:oddHBand="0" w:evenHBand="0" w:firstRowFirstColumn="0" w:firstRowLastColumn="0" w:lastRowFirstColumn="0" w:lastRowLastColumn="0"/>
            <w:tcW w:w="625" w:type="dxa"/>
            <w:shd w:val="clear" w:color="auto" w:fill="D0CECE" w:themeFill="background2" w:themeFillShade="E6"/>
            <w:vAlign w:val="center"/>
          </w:tcPr>
          <w:p w14:paraId="2EE68A5D" w14:textId="43342BB9" w:rsidR="00C547D3" w:rsidRDefault="00C547D3" w:rsidP="003C510E">
            <w:pPr>
              <w:keepNext/>
              <w:keepLines/>
              <w:spacing w:before="80" w:after="80"/>
              <w:jc w:val="center"/>
              <w:rPr>
                <w:lang w:val="en-GB" w:eastAsia="ja-JP"/>
              </w:rPr>
            </w:pPr>
            <w:r>
              <w:rPr>
                <w:lang w:val="en-GB" w:eastAsia="ja-JP"/>
              </w:rPr>
              <w:t>480 kHz</w:t>
            </w:r>
          </w:p>
        </w:tc>
        <w:tc>
          <w:tcPr>
            <w:tcW w:w="500" w:type="dxa"/>
            <w:tcMar>
              <w:left w:w="0" w:type="dxa"/>
              <w:right w:w="0" w:type="dxa"/>
            </w:tcMar>
            <w:vAlign w:val="center"/>
          </w:tcPr>
          <w:p w14:paraId="5D56D6CB" w14:textId="2A2BF235"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5.8</w:t>
            </w:r>
          </w:p>
        </w:tc>
        <w:tc>
          <w:tcPr>
            <w:tcW w:w="500" w:type="dxa"/>
            <w:tcBorders>
              <w:bottom w:val="single" w:sz="4" w:space="0" w:color="666666" w:themeColor="text1" w:themeTint="99"/>
            </w:tcBorders>
            <w:tcMar>
              <w:left w:w="0" w:type="dxa"/>
              <w:right w:w="0" w:type="dxa"/>
            </w:tcMar>
            <w:vAlign w:val="center"/>
          </w:tcPr>
          <w:p w14:paraId="677B0EBF" w14:textId="3211480E"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11.5</w:t>
            </w:r>
          </w:p>
        </w:tc>
        <w:tc>
          <w:tcPr>
            <w:tcW w:w="500" w:type="dxa"/>
            <w:tcBorders>
              <w:bottom w:val="single" w:sz="4" w:space="0" w:color="666666" w:themeColor="text1" w:themeTint="99"/>
            </w:tcBorders>
            <w:shd w:val="clear" w:color="auto" w:fill="FFFF00"/>
            <w:tcMar>
              <w:left w:w="0" w:type="dxa"/>
              <w:right w:w="0" w:type="dxa"/>
            </w:tcMar>
            <w:vAlign w:val="center"/>
          </w:tcPr>
          <w:p w14:paraId="76F1AFE4" w14:textId="65846570"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17.3</w:t>
            </w:r>
          </w:p>
        </w:tc>
        <w:tc>
          <w:tcPr>
            <w:tcW w:w="500" w:type="dxa"/>
            <w:tcBorders>
              <w:bottom w:val="single" w:sz="4" w:space="0" w:color="666666" w:themeColor="text1" w:themeTint="99"/>
            </w:tcBorders>
            <w:shd w:val="clear" w:color="auto" w:fill="FF0000"/>
            <w:tcMar>
              <w:left w:w="0" w:type="dxa"/>
              <w:right w:w="0" w:type="dxa"/>
            </w:tcMar>
            <w:vAlign w:val="center"/>
          </w:tcPr>
          <w:p w14:paraId="30F5BD5B" w14:textId="34B47744"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23.0</w:t>
            </w:r>
          </w:p>
        </w:tc>
        <w:tc>
          <w:tcPr>
            <w:tcW w:w="500" w:type="dxa"/>
            <w:tcBorders>
              <w:bottom w:val="single" w:sz="4" w:space="0" w:color="666666" w:themeColor="text1" w:themeTint="99"/>
            </w:tcBorders>
            <w:shd w:val="clear" w:color="auto" w:fill="FF0000"/>
            <w:tcMar>
              <w:left w:w="0" w:type="dxa"/>
              <w:right w:w="0" w:type="dxa"/>
            </w:tcMar>
            <w:vAlign w:val="center"/>
          </w:tcPr>
          <w:p w14:paraId="5E6E2BE4" w14:textId="341E71B6"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28.8</w:t>
            </w:r>
          </w:p>
        </w:tc>
        <w:tc>
          <w:tcPr>
            <w:tcW w:w="500" w:type="dxa"/>
            <w:tcBorders>
              <w:bottom w:val="single" w:sz="4" w:space="0" w:color="666666" w:themeColor="text1" w:themeTint="99"/>
            </w:tcBorders>
            <w:shd w:val="clear" w:color="auto" w:fill="FF0000"/>
            <w:tcMar>
              <w:left w:w="0" w:type="dxa"/>
              <w:right w:w="0" w:type="dxa"/>
            </w:tcMar>
            <w:vAlign w:val="center"/>
          </w:tcPr>
          <w:p w14:paraId="4396AFE1" w14:textId="318B2809"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34.6</w:t>
            </w:r>
          </w:p>
        </w:tc>
        <w:tc>
          <w:tcPr>
            <w:tcW w:w="500" w:type="dxa"/>
            <w:tcBorders>
              <w:bottom w:val="single" w:sz="4" w:space="0" w:color="666666" w:themeColor="text1" w:themeTint="99"/>
            </w:tcBorders>
            <w:shd w:val="clear" w:color="auto" w:fill="FF0000"/>
            <w:tcMar>
              <w:left w:w="0" w:type="dxa"/>
              <w:right w:w="0" w:type="dxa"/>
            </w:tcMar>
            <w:vAlign w:val="center"/>
          </w:tcPr>
          <w:p w14:paraId="06E633B7" w14:textId="342EA11F"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40.3</w:t>
            </w:r>
          </w:p>
        </w:tc>
        <w:tc>
          <w:tcPr>
            <w:tcW w:w="500" w:type="dxa"/>
            <w:tcBorders>
              <w:bottom w:val="single" w:sz="4" w:space="0" w:color="666666" w:themeColor="text1" w:themeTint="99"/>
            </w:tcBorders>
            <w:shd w:val="clear" w:color="auto" w:fill="FF0000"/>
            <w:tcMar>
              <w:left w:w="0" w:type="dxa"/>
              <w:right w:w="0" w:type="dxa"/>
            </w:tcMar>
            <w:vAlign w:val="center"/>
          </w:tcPr>
          <w:p w14:paraId="485AB950" w14:textId="0987697A"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46.1</w:t>
            </w:r>
          </w:p>
        </w:tc>
        <w:tc>
          <w:tcPr>
            <w:tcW w:w="500" w:type="dxa"/>
            <w:tcBorders>
              <w:bottom w:val="single" w:sz="4" w:space="0" w:color="666666" w:themeColor="text1" w:themeTint="99"/>
            </w:tcBorders>
            <w:shd w:val="clear" w:color="auto" w:fill="FF0000"/>
            <w:tcMar>
              <w:left w:w="0" w:type="dxa"/>
              <w:right w:w="0" w:type="dxa"/>
            </w:tcMar>
            <w:vAlign w:val="center"/>
          </w:tcPr>
          <w:p w14:paraId="5B8416FD" w14:textId="61AE8539"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51.8</w:t>
            </w:r>
          </w:p>
        </w:tc>
        <w:tc>
          <w:tcPr>
            <w:tcW w:w="500" w:type="dxa"/>
            <w:tcBorders>
              <w:bottom w:val="single" w:sz="4" w:space="0" w:color="666666" w:themeColor="text1" w:themeTint="99"/>
            </w:tcBorders>
            <w:shd w:val="clear" w:color="auto" w:fill="FF0000"/>
            <w:tcMar>
              <w:left w:w="0" w:type="dxa"/>
              <w:right w:w="0" w:type="dxa"/>
            </w:tcMar>
            <w:vAlign w:val="center"/>
          </w:tcPr>
          <w:p w14:paraId="4DA6CD01" w14:textId="56FA0223"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57.6</w:t>
            </w:r>
          </w:p>
        </w:tc>
        <w:tc>
          <w:tcPr>
            <w:tcW w:w="500" w:type="dxa"/>
            <w:tcBorders>
              <w:bottom w:val="single" w:sz="4" w:space="0" w:color="666666" w:themeColor="text1" w:themeTint="99"/>
            </w:tcBorders>
            <w:shd w:val="clear" w:color="auto" w:fill="FF0000"/>
            <w:tcMar>
              <w:left w:w="0" w:type="dxa"/>
              <w:right w:w="0" w:type="dxa"/>
            </w:tcMar>
            <w:vAlign w:val="center"/>
          </w:tcPr>
          <w:p w14:paraId="22DB2866" w14:textId="590CCA12"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63.4</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14B7BBD4" w14:textId="630983CE"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69.1</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63EA387C" w14:textId="27968D8A"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74.9</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04D77F46" w14:textId="1D3F86BC"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80.6</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36D98583" w14:textId="684943E5"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86.4</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4F3E7DB0" w14:textId="3090077E"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92.2</w:t>
            </w:r>
          </w:p>
        </w:tc>
        <w:tc>
          <w:tcPr>
            <w:tcW w:w="500" w:type="dxa"/>
            <w:tcBorders>
              <w:bottom w:val="single" w:sz="4" w:space="0" w:color="666666" w:themeColor="text1" w:themeTint="99"/>
            </w:tcBorders>
            <w:shd w:val="clear" w:color="auto" w:fill="FF0000"/>
            <w:tcMar>
              <w:left w:w="0" w:type="dxa"/>
              <w:right w:w="0" w:type="dxa"/>
            </w:tcMar>
            <w:vAlign w:val="center"/>
          </w:tcPr>
          <w:p w14:paraId="30C9783C" w14:textId="4D8514A6"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97.9</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61060F07" w14:textId="6D08F438" w:rsidR="00C547D3" w:rsidRPr="003C510E" w:rsidRDefault="00C547D3" w:rsidP="003C510E">
            <w:pPr>
              <w:keepNext/>
              <w:keepLines/>
              <w:spacing w:before="80" w:after="80"/>
              <w:jc w:val="center"/>
              <w:cnfStyle w:val="000000000000" w:firstRow="0" w:lastRow="0" w:firstColumn="0" w:lastColumn="0" w:oddVBand="0" w:evenVBand="0" w:oddHBand="0" w:evenHBand="0" w:firstRowFirstColumn="0" w:firstRowLastColumn="0" w:lastRowFirstColumn="0" w:lastRowLastColumn="0"/>
              <w:rPr>
                <w:sz w:val="18"/>
                <w:szCs w:val="18"/>
                <w:lang w:val="en-GB" w:eastAsia="ja-JP"/>
              </w:rPr>
            </w:pPr>
            <w:r w:rsidRPr="003C510E">
              <w:rPr>
                <w:sz w:val="18"/>
                <w:szCs w:val="18"/>
                <w:lang w:val="en-GB" w:eastAsia="ja-JP"/>
              </w:rPr>
              <w:t>&gt;100</w:t>
            </w:r>
          </w:p>
        </w:tc>
      </w:tr>
      <w:tr w:rsidR="009576F6" w14:paraId="198F9467" w14:textId="6A19DCE4" w:rsidTr="00550D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5" w:type="dxa"/>
            <w:tcBorders>
              <w:bottom w:val="single" w:sz="4" w:space="0" w:color="666666" w:themeColor="text1" w:themeTint="99"/>
            </w:tcBorders>
            <w:shd w:val="clear" w:color="auto" w:fill="D0CECE" w:themeFill="background2" w:themeFillShade="E6"/>
            <w:vAlign w:val="center"/>
          </w:tcPr>
          <w:p w14:paraId="5259A810" w14:textId="39AD3A2D" w:rsidR="00C547D3" w:rsidRDefault="00C547D3" w:rsidP="003C510E">
            <w:pPr>
              <w:keepNext/>
              <w:keepLines/>
              <w:spacing w:before="80" w:after="80"/>
              <w:jc w:val="center"/>
              <w:rPr>
                <w:lang w:val="en-GB" w:eastAsia="ja-JP"/>
              </w:rPr>
            </w:pPr>
            <w:r>
              <w:rPr>
                <w:lang w:val="en-GB" w:eastAsia="ja-JP"/>
              </w:rPr>
              <w:t>960 kHz</w:t>
            </w:r>
          </w:p>
        </w:tc>
        <w:tc>
          <w:tcPr>
            <w:tcW w:w="500" w:type="dxa"/>
            <w:tcBorders>
              <w:bottom w:val="single" w:sz="4" w:space="0" w:color="666666" w:themeColor="text1" w:themeTint="99"/>
            </w:tcBorders>
            <w:shd w:val="clear" w:color="auto" w:fill="FFFFFF" w:themeFill="background1"/>
            <w:tcMar>
              <w:left w:w="0" w:type="dxa"/>
              <w:right w:w="0" w:type="dxa"/>
            </w:tcMar>
            <w:vAlign w:val="center"/>
          </w:tcPr>
          <w:p w14:paraId="54914D32" w14:textId="23093C16"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11.5</w:t>
            </w:r>
          </w:p>
        </w:tc>
        <w:tc>
          <w:tcPr>
            <w:tcW w:w="500" w:type="dxa"/>
            <w:tcBorders>
              <w:bottom w:val="single" w:sz="4" w:space="0" w:color="666666" w:themeColor="text1" w:themeTint="99"/>
            </w:tcBorders>
            <w:shd w:val="clear" w:color="auto" w:fill="FFFF00"/>
            <w:tcMar>
              <w:left w:w="0" w:type="dxa"/>
              <w:right w:w="0" w:type="dxa"/>
            </w:tcMar>
            <w:vAlign w:val="center"/>
          </w:tcPr>
          <w:p w14:paraId="654B59C5" w14:textId="756F0A72"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23.0</w:t>
            </w:r>
          </w:p>
        </w:tc>
        <w:tc>
          <w:tcPr>
            <w:tcW w:w="500" w:type="dxa"/>
            <w:tcBorders>
              <w:bottom w:val="single" w:sz="4" w:space="0" w:color="666666" w:themeColor="text1" w:themeTint="99"/>
            </w:tcBorders>
            <w:shd w:val="clear" w:color="auto" w:fill="FF0000"/>
            <w:tcMar>
              <w:left w:w="0" w:type="dxa"/>
              <w:right w:w="0" w:type="dxa"/>
            </w:tcMar>
            <w:vAlign w:val="center"/>
          </w:tcPr>
          <w:p w14:paraId="16BFB5E8" w14:textId="2CD7CA4A"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34.6</w:t>
            </w:r>
          </w:p>
        </w:tc>
        <w:tc>
          <w:tcPr>
            <w:tcW w:w="500" w:type="dxa"/>
            <w:tcBorders>
              <w:bottom w:val="single" w:sz="4" w:space="0" w:color="666666" w:themeColor="text1" w:themeTint="99"/>
            </w:tcBorders>
            <w:shd w:val="clear" w:color="auto" w:fill="FF0000"/>
            <w:tcMar>
              <w:left w:w="0" w:type="dxa"/>
              <w:right w:w="0" w:type="dxa"/>
            </w:tcMar>
            <w:vAlign w:val="center"/>
          </w:tcPr>
          <w:p w14:paraId="53B248DE" w14:textId="0FB91E28"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46.1</w:t>
            </w:r>
          </w:p>
        </w:tc>
        <w:tc>
          <w:tcPr>
            <w:tcW w:w="500" w:type="dxa"/>
            <w:tcBorders>
              <w:bottom w:val="single" w:sz="4" w:space="0" w:color="666666" w:themeColor="text1" w:themeTint="99"/>
            </w:tcBorders>
            <w:shd w:val="clear" w:color="auto" w:fill="FF0000"/>
            <w:tcMar>
              <w:left w:w="0" w:type="dxa"/>
              <w:right w:w="0" w:type="dxa"/>
            </w:tcMar>
            <w:vAlign w:val="center"/>
          </w:tcPr>
          <w:p w14:paraId="79A24057" w14:textId="50310AF0"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57.6</w:t>
            </w:r>
          </w:p>
        </w:tc>
        <w:tc>
          <w:tcPr>
            <w:tcW w:w="500" w:type="dxa"/>
            <w:tcBorders>
              <w:bottom w:val="single" w:sz="4" w:space="0" w:color="666666" w:themeColor="text1" w:themeTint="99"/>
            </w:tcBorders>
            <w:shd w:val="clear" w:color="auto" w:fill="FF0000"/>
            <w:tcMar>
              <w:left w:w="0" w:type="dxa"/>
              <w:right w:w="0" w:type="dxa"/>
            </w:tcMar>
            <w:vAlign w:val="center"/>
          </w:tcPr>
          <w:p w14:paraId="608B45AF" w14:textId="3B5794CD"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69.1</w:t>
            </w:r>
          </w:p>
        </w:tc>
        <w:tc>
          <w:tcPr>
            <w:tcW w:w="500" w:type="dxa"/>
            <w:tcBorders>
              <w:bottom w:val="single" w:sz="4" w:space="0" w:color="666666" w:themeColor="text1" w:themeTint="99"/>
            </w:tcBorders>
            <w:shd w:val="clear" w:color="auto" w:fill="FF0000"/>
            <w:tcMar>
              <w:left w:w="0" w:type="dxa"/>
              <w:right w:w="0" w:type="dxa"/>
            </w:tcMar>
            <w:vAlign w:val="center"/>
          </w:tcPr>
          <w:p w14:paraId="59FD42FC" w14:textId="5383410F"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80.6</w:t>
            </w:r>
          </w:p>
        </w:tc>
        <w:tc>
          <w:tcPr>
            <w:tcW w:w="500" w:type="dxa"/>
            <w:tcBorders>
              <w:bottom w:val="single" w:sz="4" w:space="0" w:color="666666" w:themeColor="text1" w:themeTint="99"/>
            </w:tcBorders>
            <w:shd w:val="clear" w:color="auto" w:fill="FF0000"/>
            <w:tcMar>
              <w:left w:w="0" w:type="dxa"/>
              <w:right w:w="0" w:type="dxa"/>
            </w:tcMar>
            <w:vAlign w:val="center"/>
          </w:tcPr>
          <w:p w14:paraId="63FF936A" w14:textId="5440A567"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92.2</w:t>
            </w:r>
          </w:p>
        </w:tc>
        <w:tc>
          <w:tcPr>
            <w:tcW w:w="500" w:type="dxa"/>
            <w:tcBorders>
              <w:bottom w:val="single" w:sz="4" w:space="0" w:color="666666" w:themeColor="text1" w:themeTint="99"/>
            </w:tcBorders>
            <w:shd w:val="clear" w:color="auto" w:fill="FF0000"/>
            <w:tcMar>
              <w:left w:w="0" w:type="dxa"/>
              <w:right w:w="0" w:type="dxa"/>
            </w:tcMar>
            <w:vAlign w:val="center"/>
          </w:tcPr>
          <w:p w14:paraId="5EC7297D" w14:textId="0EB410FF"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tcBorders>
            <w:shd w:val="clear" w:color="auto" w:fill="FF0000"/>
            <w:tcMar>
              <w:left w:w="0" w:type="dxa"/>
              <w:right w:w="0" w:type="dxa"/>
            </w:tcMar>
            <w:vAlign w:val="center"/>
          </w:tcPr>
          <w:p w14:paraId="78EC1D3E" w14:textId="2398BD9F"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tcBorders>
            <w:shd w:val="clear" w:color="auto" w:fill="FF0000"/>
            <w:tcMar>
              <w:left w:w="0" w:type="dxa"/>
              <w:right w:w="0" w:type="dxa"/>
            </w:tcMar>
            <w:vAlign w:val="center"/>
          </w:tcPr>
          <w:p w14:paraId="6168D8D6" w14:textId="1E4EFFCD"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10DD5179" w14:textId="07838609"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23BE5341" w14:textId="46106DB5"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573258B3" w14:textId="36E3159F"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390B750C" w14:textId="36EB46C9"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1A954454" w14:textId="472F930B"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tcBorders>
            <w:shd w:val="clear" w:color="auto" w:fill="FF0000"/>
            <w:tcMar>
              <w:left w:w="0" w:type="dxa"/>
              <w:right w:w="0" w:type="dxa"/>
            </w:tcMar>
            <w:vAlign w:val="center"/>
          </w:tcPr>
          <w:p w14:paraId="1EEEFCE6" w14:textId="0B0F9E94"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c>
          <w:tcPr>
            <w:tcW w:w="500" w:type="dxa"/>
            <w:tcBorders>
              <w:bottom w:val="single" w:sz="4" w:space="0" w:color="666666" w:themeColor="text1" w:themeTint="99"/>
              <w:right w:val="single" w:sz="4" w:space="0" w:color="000000" w:themeColor="text1"/>
            </w:tcBorders>
            <w:shd w:val="clear" w:color="auto" w:fill="FF0000"/>
            <w:tcMar>
              <w:left w:w="0" w:type="dxa"/>
              <w:right w:w="0" w:type="dxa"/>
            </w:tcMar>
            <w:vAlign w:val="center"/>
          </w:tcPr>
          <w:p w14:paraId="7D3C05B8" w14:textId="1C6BA49B" w:rsidR="00C547D3" w:rsidRPr="003C510E" w:rsidRDefault="00C547D3" w:rsidP="003C510E">
            <w:pPr>
              <w:keepNext/>
              <w:keepLines/>
              <w:spacing w:before="80" w:after="80"/>
              <w:jc w:val="center"/>
              <w:cnfStyle w:val="000000100000" w:firstRow="0" w:lastRow="0" w:firstColumn="0" w:lastColumn="0" w:oddVBand="0" w:evenVBand="0" w:oddHBand="1" w:evenHBand="0" w:firstRowFirstColumn="0" w:firstRowLastColumn="0" w:lastRowFirstColumn="0" w:lastRowLastColumn="0"/>
              <w:rPr>
                <w:sz w:val="18"/>
                <w:szCs w:val="18"/>
                <w:lang w:val="en-GB" w:eastAsia="ja-JP"/>
              </w:rPr>
            </w:pPr>
            <w:r w:rsidRPr="003C510E">
              <w:rPr>
                <w:sz w:val="18"/>
                <w:szCs w:val="18"/>
                <w:lang w:val="en-GB" w:eastAsia="ja-JP"/>
              </w:rPr>
              <w:t>&gt;100</w:t>
            </w:r>
          </w:p>
        </w:tc>
      </w:tr>
    </w:tbl>
    <w:p w14:paraId="47D1EF35" w14:textId="5551F5AE" w:rsidR="002024FD" w:rsidRDefault="002024FD" w:rsidP="00AC1266">
      <w:pPr>
        <w:rPr>
          <w:lang w:val="en-GB" w:eastAsia="ja-JP"/>
        </w:rPr>
      </w:pPr>
    </w:p>
    <w:p w14:paraId="3C2D0320" w14:textId="79D95384" w:rsidR="009C6DE3" w:rsidRDefault="009C6DE3" w:rsidP="009C6DE3">
      <w:pPr>
        <w:pStyle w:val="Heading3"/>
      </w:pPr>
      <w:r>
        <w:t>2.1.2</w:t>
      </w:r>
      <w:r>
        <w:tab/>
        <w:t>Bandwidth analysis for Europe</w:t>
      </w:r>
    </w:p>
    <w:p w14:paraId="225E6406" w14:textId="254E4F09" w:rsidR="00E77F84" w:rsidRDefault="00E77F84" w:rsidP="00E77F84">
      <w:pPr>
        <w:rPr>
          <w:lang w:val="en-GB" w:eastAsia="ja-JP"/>
        </w:rPr>
      </w:pPr>
      <w:r>
        <w:rPr>
          <w:lang w:val="en-GB" w:eastAsia="ja-JP"/>
        </w:rPr>
        <w:t>For Europe, the cross-over</w:t>
      </w:r>
      <w:r w:rsidDel="0062497F">
        <w:rPr>
          <w:lang w:val="en-GB" w:eastAsia="ja-JP"/>
        </w:rPr>
        <w:t xml:space="preserve"> </w:t>
      </w:r>
      <w:r>
        <w:rPr>
          <w:lang w:val="en-GB" w:eastAsia="ja-JP"/>
        </w:rPr>
        <w:t xml:space="preserve">point </w:t>
      </w:r>
      <w:r w:rsidR="00BA20A8">
        <w:rPr>
          <w:rFonts w:eastAsiaTheme="minorEastAsia"/>
          <w:iCs/>
          <w:lang w:eastAsia="ja-JP"/>
        </w:rPr>
        <w:t xml:space="preserve">between “ETSI </w:t>
      </w:r>
      <w:r w:rsidR="00CA2B5A">
        <w:rPr>
          <w:rFonts w:eastAsiaTheme="minorEastAsia"/>
          <w:iCs/>
          <w:lang w:eastAsia="ja-JP"/>
        </w:rPr>
        <w:t>PSD</w:t>
      </w:r>
      <w:r w:rsidR="00BA20A8">
        <w:rPr>
          <w:rFonts w:eastAsiaTheme="minorEastAsia"/>
          <w:iCs/>
          <w:lang w:eastAsia="ja-JP"/>
        </w:rPr>
        <w:t>” and “UE EIRP” can be evaluated from the following expression</w:t>
      </w:r>
      <w:r w:rsidR="00BA20A8" w:rsidDel="00BA20A8">
        <w:rPr>
          <w:lang w:val="en-GB" w:eastAsia="ja-JP"/>
        </w:rPr>
        <w:t xml:space="preserve"> </w:t>
      </w:r>
    </w:p>
    <w:p w14:paraId="395E06C1" w14:textId="1CED021B" w:rsidR="00490F24" w:rsidRDefault="00490F24" w:rsidP="00E77F84">
      <w:pPr>
        <w:rPr>
          <w:lang w:val="en-GB" w:eastAsia="ja-JP"/>
        </w:rPr>
      </w:pPr>
      <m:oMathPara>
        <m:oMathParaPr>
          <m:jc m:val="center"/>
        </m:oMathParaPr>
        <m:oMath>
          <m:r>
            <w:rPr>
              <w:rFonts w:ascii="Cambria Math" w:hAnsi="Cambria Math"/>
              <w:lang w:eastAsia="ja-JP"/>
            </w:rPr>
            <m:t>23+10</m:t>
          </m:r>
          <m:sSub>
            <m:sSubPr>
              <m:ctrlPr>
                <w:rPr>
                  <w:rFonts w:ascii="Cambria Math" w:hAnsi="Cambria Math"/>
                  <w:i/>
                  <w:lang w:eastAsia="ja-JP"/>
                </w:rPr>
              </m:ctrlPr>
            </m:sSubPr>
            <m:e>
              <m: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maxEU</m:t>
                  </m:r>
                </m:sub>
                <m:sup>
                  <m:r>
                    <w:rPr>
                      <w:rFonts w:ascii="Cambria Math" w:hAnsi="Cambria Math"/>
                      <w:lang w:eastAsia="ja-JP"/>
                    </w:rPr>
                    <m:t>UE EIRP</m:t>
                  </m:r>
                </m:sup>
              </m:sSubSup>
            </m:e>
          </m:d>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w:rPr>
              <w:rFonts w:ascii="Cambria Math" w:hAnsi="Cambria Math"/>
              <w:lang w:eastAsia="ja-JP"/>
            </w:rPr>
            <m:t>=25-</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m:rPr>
              <m:sty m:val="p"/>
            </m:rPr>
            <w:rPr>
              <w:rFonts w:ascii="Cambria Math" w:hAnsi="Cambria Math"/>
              <w:lang w:eastAsia="ja-JP"/>
            </w:rPr>
            <w:br/>
          </m:r>
        </m:oMath>
      </m:oMathPara>
      <w:r w:rsidR="00BA20A8">
        <w:rPr>
          <w:rFonts w:eastAsiaTheme="minorEastAsia"/>
          <w:lang w:val="en-GB" w:eastAsia="ja-JP"/>
        </w:rPr>
        <w:t>Solving for the bandwidth results in</w:t>
      </w:r>
    </w:p>
    <w:p w14:paraId="444AFA30" w14:textId="1742EE13" w:rsidR="00155388" w:rsidRDefault="000D0ED3" w:rsidP="00AC1266">
      <w:pPr>
        <w:rPr>
          <w:lang w:val="en-GB" w:eastAsia="ja-JP"/>
        </w:rPr>
      </w:pPr>
      <m:oMathPara>
        <m:oMath>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 xml:space="preserve">maxEU </m:t>
              </m:r>
            </m:sub>
            <m:sup>
              <m:r>
                <w:rPr>
                  <w:rFonts w:ascii="Cambria Math" w:hAnsi="Cambria Math"/>
                  <w:lang w:eastAsia="ja-JP"/>
                </w:rPr>
                <m:t>UE EIRP</m:t>
              </m:r>
            </m:sup>
          </m:sSub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10</m:t>
              </m:r>
            </m:e>
            <m:sup>
              <m:f>
                <m:fPr>
                  <m:ctrlPr>
                    <w:rPr>
                      <w:rFonts w:ascii="Cambria Math" w:hAnsi="Cambria Math"/>
                      <w:i/>
                      <w:lang w:eastAsia="ja-JP"/>
                    </w:rPr>
                  </m:ctrlPr>
                </m:fPr>
                <m:num>
                  <m:r>
                    <w:rPr>
                      <w:rFonts w:ascii="Cambria Math" w:hAnsi="Cambria Math"/>
                      <w:lang w:eastAsia="ja-JP"/>
                    </w:rPr>
                    <m:t>2</m:t>
                  </m:r>
                </m:num>
                <m:den>
                  <m:r>
                    <w:rPr>
                      <w:rFonts w:ascii="Cambria Math" w:hAnsi="Cambria Math"/>
                      <w:lang w:eastAsia="ja-JP"/>
                    </w:rPr>
                    <m:t>10</m:t>
                  </m:r>
                </m:den>
              </m:f>
            </m:sup>
          </m:sSup>
          <m:r>
            <w:rPr>
              <w:rFonts w:ascii="Cambria Math" w:hAnsi="Cambria Math"/>
              <w:lang w:eastAsia="ja-JP"/>
            </w:rPr>
            <m:t>≈1.6 MHz</m:t>
          </m:r>
          <m:r>
            <w:rPr>
              <w:rFonts w:ascii="Cambria Math" w:eastAsiaTheme="minorEastAsia" w:hAnsi="Cambria Math"/>
              <w:lang w:eastAsia="ja-JP"/>
            </w:rPr>
            <m:t>.</m:t>
          </m:r>
        </m:oMath>
      </m:oMathPara>
    </w:p>
    <w:p w14:paraId="17162A6E" w14:textId="2941EF59" w:rsidR="00515EED" w:rsidRDefault="00BA20A8" w:rsidP="00AC1266">
      <w:pPr>
        <w:rPr>
          <w:lang w:val="en-GB" w:eastAsia="ja-JP"/>
        </w:rPr>
      </w:pPr>
      <w:r>
        <w:rPr>
          <w:lang w:val="en-GB" w:eastAsia="ja-JP"/>
        </w:rPr>
        <w:t xml:space="preserve">In contrast to the US, the maximum bandwidth does not depend on the Tx beamforming gain. We note that </w:t>
      </w:r>
      <w:r w:rsidR="003B2815">
        <w:rPr>
          <w:lang w:val="en-GB" w:eastAsia="ja-JP"/>
        </w:rPr>
        <w:t>1</w:t>
      </w:r>
      <w:r w:rsidR="00515EED">
        <w:rPr>
          <w:lang w:val="en-GB" w:eastAsia="ja-JP"/>
        </w:rPr>
        <w:t>.</w:t>
      </w:r>
      <w:r w:rsidR="00A65B2E">
        <w:rPr>
          <w:lang w:val="en-GB" w:eastAsia="ja-JP"/>
        </w:rPr>
        <w:t>6</w:t>
      </w:r>
      <w:r w:rsidR="00515EED">
        <w:rPr>
          <w:lang w:val="en-GB" w:eastAsia="ja-JP"/>
        </w:rPr>
        <w:t xml:space="preserve"> MHz</w:t>
      </w:r>
      <w:r w:rsidR="003B2815">
        <w:rPr>
          <w:lang w:val="en-GB" w:eastAsia="ja-JP"/>
        </w:rPr>
        <w:t xml:space="preserve"> is</w:t>
      </w:r>
      <w:r w:rsidR="00515EED">
        <w:rPr>
          <w:lang w:val="en-GB" w:eastAsia="ja-JP"/>
        </w:rPr>
        <w:t xml:space="preserve"> </w:t>
      </w:r>
      <w:r w:rsidR="00A65B2E">
        <w:rPr>
          <w:lang w:val="en-GB" w:eastAsia="ja-JP"/>
        </w:rPr>
        <w:t>just above</w:t>
      </w:r>
      <w:r w:rsidR="00515EED">
        <w:rPr>
          <w:lang w:val="en-GB" w:eastAsia="ja-JP"/>
        </w:rPr>
        <w:t xml:space="preserve"> </w:t>
      </w:r>
      <w:r w:rsidR="003B2815">
        <w:rPr>
          <w:lang w:val="en-GB" w:eastAsia="ja-JP"/>
        </w:rPr>
        <w:t>1</w:t>
      </w:r>
      <w:r w:rsidR="00515EED">
        <w:rPr>
          <w:lang w:val="en-GB" w:eastAsia="ja-JP"/>
        </w:rPr>
        <w:t xml:space="preserve"> PRB</w:t>
      </w:r>
      <w:r w:rsidR="003B2815">
        <w:rPr>
          <w:lang w:val="en-GB" w:eastAsia="ja-JP"/>
        </w:rPr>
        <w:t xml:space="preserve"> for 120 kHz SCS and below 1 PRB for 480 kHz and 960 kHz SCS.</w:t>
      </w:r>
      <w:r w:rsidR="00515EED">
        <w:rPr>
          <w:lang w:val="en-GB" w:eastAsia="ja-JP"/>
        </w:rPr>
        <w:t xml:space="preserve"> </w:t>
      </w:r>
      <w:r w:rsidR="003B2815">
        <w:rPr>
          <w:lang w:val="en-GB" w:eastAsia="ja-JP"/>
        </w:rPr>
        <w:t xml:space="preserve">Because of this </w:t>
      </w:r>
      <w:r w:rsidR="00515EED">
        <w:rPr>
          <w:lang w:val="en-GB" w:eastAsia="ja-JP"/>
        </w:rPr>
        <w:t>using more than 1</w:t>
      </w:r>
      <w:r w:rsidR="003B2815">
        <w:rPr>
          <w:lang w:val="en-GB" w:eastAsia="ja-JP"/>
        </w:rPr>
        <w:t>-2</w:t>
      </w:r>
      <w:r w:rsidR="00515EED">
        <w:rPr>
          <w:lang w:val="en-GB" w:eastAsia="ja-JP"/>
        </w:rPr>
        <w:t xml:space="preserve"> PRB</w:t>
      </w:r>
      <w:r w:rsidR="003B2815">
        <w:rPr>
          <w:lang w:val="en-GB" w:eastAsia="ja-JP"/>
        </w:rPr>
        <w:t xml:space="preserve">s for 120 kHz SCS and more than 1 PRB for 480 kHz and 960 kHz </w:t>
      </w:r>
      <w:r w:rsidR="00515EED">
        <w:rPr>
          <w:lang w:val="en-GB" w:eastAsia="ja-JP"/>
        </w:rPr>
        <w:t>in Europe is unnecessary and does not allow the use of any more transmission power.</w:t>
      </w:r>
    </w:p>
    <w:p w14:paraId="4EB343AF" w14:textId="17FB4EB6" w:rsidR="00ED4841" w:rsidRPr="00ED4841" w:rsidRDefault="00ED4841" w:rsidP="00AC1266">
      <w:pPr>
        <w:pStyle w:val="Observation"/>
        <w:tabs>
          <w:tab w:val="left" w:pos="1530"/>
        </w:tabs>
        <w:ind w:left="1530" w:hanging="1530"/>
      </w:pPr>
      <w:bookmarkStart w:id="11" w:name="_Toc68635980"/>
      <w:r>
        <w:t xml:space="preserve">The </w:t>
      </w:r>
      <w:r w:rsidR="00BA20A8">
        <w:t>maximum</w:t>
      </w:r>
      <w:r w:rsidR="00A02737">
        <w:t xml:space="preserve"> </w:t>
      </w:r>
      <w:r>
        <w:t xml:space="preserve">useful number of RBs in Europe for Rel-17 PUCCH enhancement </w:t>
      </w:r>
      <w:r w:rsidR="00BA20A8">
        <w:t>is</w:t>
      </w:r>
      <w:r w:rsidDel="00BA20A8">
        <w:t xml:space="preserve"> </w:t>
      </w:r>
      <w:r>
        <w:t>1-2 RBs for 120 kHz SCS and 1 RB for 480 kHz and 960 kHz SCS.</w:t>
      </w:r>
      <w:bookmarkEnd w:id="11"/>
    </w:p>
    <w:p w14:paraId="2B770A19" w14:textId="5C755BCB" w:rsidR="009C6DE3" w:rsidRDefault="009C6DE3" w:rsidP="009C6DE3">
      <w:pPr>
        <w:pStyle w:val="Heading3"/>
      </w:pPr>
      <w:r>
        <w:t>2.1.3</w:t>
      </w:r>
      <w:r>
        <w:tab/>
        <w:t>Bandwidth analysis for South Korea</w:t>
      </w:r>
    </w:p>
    <w:p w14:paraId="064E4158" w14:textId="18B03AA5" w:rsidR="00515EED" w:rsidRDefault="00515EED" w:rsidP="00515EED">
      <w:pPr>
        <w:rPr>
          <w:lang w:val="en-GB" w:eastAsia="ja-JP"/>
        </w:rPr>
      </w:pPr>
      <w:r>
        <w:rPr>
          <w:lang w:val="en-GB" w:eastAsia="ja-JP"/>
        </w:rPr>
        <w:t xml:space="preserve">For South Korea, </w:t>
      </w:r>
      <w:r w:rsidR="00D83464">
        <w:rPr>
          <w:lang w:val="en-GB" w:eastAsia="ja-JP"/>
        </w:rPr>
        <w:t>the cross-over point between “SK PSD” and “UE EIRP” can be evaluated from the following expression</w:t>
      </w:r>
    </w:p>
    <w:p w14:paraId="5ED416BC" w14:textId="3BC68B55" w:rsidR="000E6BC2" w:rsidRDefault="000E6BC2" w:rsidP="00515EED">
      <w:pPr>
        <w:rPr>
          <w:lang w:val="en-GB" w:eastAsia="ja-JP"/>
        </w:rPr>
      </w:pPr>
      <m:oMathPara>
        <m:oMathParaPr>
          <m:jc m:val="center"/>
        </m:oMathParaPr>
        <m:oMath>
          <m:r>
            <w:rPr>
              <w:rFonts w:ascii="Cambria Math" w:hAnsi="Cambria Math"/>
              <w:lang w:eastAsia="ja-JP"/>
            </w:rPr>
            <m:t>13+10</m:t>
          </m:r>
          <m:sSub>
            <m:sSubPr>
              <m:ctrlPr>
                <w:rPr>
                  <w:rFonts w:ascii="Cambria Math" w:hAnsi="Cambria Math"/>
                  <w:i/>
                  <w:lang w:eastAsia="ja-JP"/>
                </w:rPr>
              </m:ctrlPr>
            </m:sSubPr>
            <m:e>
              <m: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maxSK</m:t>
                  </m:r>
                </m:sub>
                <m:sup>
                  <m:r>
                    <w:rPr>
                      <w:rFonts w:ascii="Cambria Math" w:hAnsi="Cambria Math"/>
                      <w:lang w:eastAsia="ja-JP"/>
                    </w:rPr>
                    <m:t>UE EIRP</m:t>
                  </m:r>
                </m:sup>
              </m:sSubSup>
            </m:e>
          </m:d>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w:rPr>
              <w:rFonts w:ascii="Cambria Math" w:hAnsi="Cambria Math"/>
              <w:lang w:eastAsia="ja-JP"/>
            </w:rPr>
            <m:t>=25-</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m:rPr>
              <m:sty m:val="p"/>
            </m:rPr>
            <w:rPr>
              <w:rFonts w:ascii="Cambria Math" w:hAnsi="Cambria Math"/>
              <w:lang w:eastAsia="ja-JP"/>
            </w:rPr>
            <w:br/>
          </m:r>
        </m:oMath>
      </m:oMathPara>
      <w:r w:rsidR="00D83464">
        <w:rPr>
          <w:rFonts w:eastAsiaTheme="minorEastAsia"/>
          <w:lang w:val="en-GB" w:eastAsia="ja-JP"/>
        </w:rPr>
        <w:t>Solving for the bandwidth results in</w:t>
      </w:r>
    </w:p>
    <w:p w14:paraId="032D7176" w14:textId="083741B2" w:rsidR="00515EED" w:rsidRDefault="000D0ED3" w:rsidP="00515EED">
      <w:pPr>
        <w:rPr>
          <w:lang w:val="en-GB" w:eastAsia="ja-JP"/>
        </w:rPr>
      </w:pPr>
      <m:oMathPara>
        <m:oMath>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 xml:space="preserve">maxSK </m:t>
              </m:r>
            </m:sub>
            <m:sup>
              <m:r>
                <w:rPr>
                  <w:rFonts w:ascii="Cambria Math" w:hAnsi="Cambria Math"/>
                  <w:lang w:eastAsia="ja-JP"/>
                </w:rPr>
                <m:t>UE EIRP</m:t>
              </m:r>
            </m:sup>
          </m:sSub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10</m:t>
              </m:r>
            </m:e>
            <m:sup>
              <m:f>
                <m:fPr>
                  <m:ctrlPr>
                    <w:rPr>
                      <w:rFonts w:ascii="Cambria Math" w:hAnsi="Cambria Math"/>
                      <w:i/>
                      <w:lang w:eastAsia="ja-JP"/>
                    </w:rPr>
                  </m:ctrlPr>
                </m:fPr>
                <m:num>
                  <m:r>
                    <w:rPr>
                      <w:rFonts w:ascii="Cambria Math" w:hAnsi="Cambria Math"/>
                      <w:lang w:eastAsia="ja-JP"/>
                    </w:rPr>
                    <m:t>12</m:t>
                  </m:r>
                </m:num>
                <m:den>
                  <m:r>
                    <w:rPr>
                      <w:rFonts w:ascii="Cambria Math" w:hAnsi="Cambria Math"/>
                      <w:lang w:eastAsia="ja-JP"/>
                    </w:rPr>
                    <m:t>10</m:t>
                  </m:r>
                </m:den>
              </m:f>
            </m:sup>
          </m:sSup>
          <m:r>
            <w:rPr>
              <w:rFonts w:ascii="Cambria Math" w:hAnsi="Cambria Math"/>
              <w:lang w:eastAsia="ja-JP"/>
            </w:rPr>
            <m:t>≈15.8 MHz</m:t>
          </m:r>
          <m:r>
            <w:rPr>
              <w:rFonts w:ascii="Cambria Math" w:eastAsiaTheme="minorEastAsia" w:hAnsi="Cambria Math"/>
              <w:lang w:eastAsia="ja-JP"/>
            </w:rPr>
            <m:t>.</m:t>
          </m:r>
        </m:oMath>
      </m:oMathPara>
    </w:p>
    <w:p w14:paraId="16865844" w14:textId="5BE182BA" w:rsidR="009C6DE3" w:rsidRDefault="00D83464" w:rsidP="00AC1266">
      <w:pPr>
        <w:rPr>
          <w:lang w:val="en-GB" w:eastAsia="ja-JP"/>
        </w:rPr>
      </w:pPr>
      <w:r>
        <w:rPr>
          <w:lang w:val="en-GB" w:eastAsia="ja-JP"/>
        </w:rPr>
        <w:t xml:space="preserve">In contrast to the US, the maximum bandwidth does not depend on the Tx beamforming gain. </w:t>
      </w:r>
      <w:r w:rsidR="00FC38E3">
        <w:rPr>
          <w:lang w:val="en-GB" w:eastAsia="ja-JP"/>
        </w:rPr>
        <w:t>Interestingly</w:t>
      </w:r>
      <w:r>
        <w:rPr>
          <w:lang w:val="en-GB" w:eastAsia="ja-JP"/>
        </w:rPr>
        <w:t>, for the special case of 6 dB Tx antenna gain as agreed in the evaluation assumptions</w:t>
      </w:r>
      <w:r w:rsidR="002E1DD6">
        <w:rPr>
          <w:lang w:val="en-GB" w:eastAsia="ja-JP"/>
        </w:rPr>
        <w:t xml:space="preserve"> </w:t>
      </w:r>
      <w:r w:rsidR="002E1DD6">
        <w:rPr>
          <w:lang w:val="en-GB" w:eastAsia="ja-JP"/>
        </w:rPr>
        <w:fldChar w:fldCharType="begin"/>
      </w:r>
      <w:r w:rsidR="002E1DD6">
        <w:rPr>
          <w:lang w:val="en-GB" w:eastAsia="ja-JP"/>
        </w:rPr>
        <w:instrText xml:space="preserve"> REF _Ref68592606 \r \h </w:instrText>
      </w:r>
      <w:r w:rsidR="002E1DD6">
        <w:rPr>
          <w:lang w:val="en-GB" w:eastAsia="ja-JP"/>
        </w:rPr>
      </w:r>
      <w:r w:rsidR="002E1DD6">
        <w:rPr>
          <w:lang w:val="en-GB" w:eastAsia="ja-JP"/>
        </w:rPr>
        <w:fldChar w:fldCharType="separate"/>
      </w:r>
      <w:r w:rsidR="00FC38E3">
        <w:rPr>
          <w:lang w:val="en-GB" w:eastAsia="ja-JP"/>
        </w:rPr>
        <w:t>[1]</w:t>
      </w:r>
      <w:r w:rsidR="002E1DD6">
        <w:rPr>
          <w:lang w:val="en-GB" w:eastAsia="ja-JP"/>
        </w:rPr>
        <w:fldChar w:fldCharType="end"/>
      </w:r>
      <w:r>
        <w:rPr>
          <w:lang w:val="en-GB" w:eastAsia="ja-JP"/>
        </w:rPr>
        <w:t xml:space="preserve">, the </w:t>
      </w:r>
      <w:r w:rsidR="002E1DD6">
        <w:rPr>
          <w:lang w:val="en-GB" w:eastAsia="ja-JP"/>
        </w:rPr>
        <w:t>bandwidth at the respective cross-over points for the US and South Korea end up being equal (15.8 MHz). Since</w:t>
      </w:r>
      <w:r w:rsidR="00F07DAD" w:rsidDel="002E1DD6">
        <w:rPr>
          <w:lang w:val="en-GB" w:eastAsia="ja-JP"/>
        </w:rPr>
        <w:t xml:space="preserve"> that </w:t>
      </w:r>
      <w:proofErr w:type="spellStart"/>
      <w:r w:rsidR="00755FE5">
        <w:rPr>
          <w:lang w:val="en-GB" w:eastAsia="ja-JP"/>
        </w:rPr>
        <w:t>the</w:t>
      </w:r>
      <w:proofErr w:type="spellEnd"/>
      <w:r w:rsidR="00755FE5">
        <w:rPr>
          <w:lang w:val="en-GB" w:eastAsia="ja-JP"/>
        </w:rPr>
        <w:t xml:space="preserve"> </w:t>
      </w:r>
      <w:r w:rsidR="002E1DD6">
        <w:rPr>
          <w:lang w:val="en-GB" w:eastAsia="ja-JP"/>
        </w:rPr>
        <w:t>conducted power limit</w:t>
      </w:r>
      <w:r w:rsidR="00755FE5" w:rsidDel="002E1DD6">
        <w:rPr>
          <w:lang w:val="en-GB" w:eastAsia="ja-JP"/>
        </w:rPr>
        <w:t xml:space="preserve"> </w:t>
      </w:r>
      <w:r w:rsidR="00B8155A">
        <w:rPr>
          <w:lang w:val="en-GB" w:eastAsia="ja-JP"/>
        </w:rPr>
        <w:t xml:space="preserve">is </w:t>
      </w:r>
      <w:r w:rsidR="00755FE5">
        <w:rPr>
          <w:lang w:val="en-GB" w:eastAsia="ja-JP"/>
        </w:rPr>
        <w:t>the same for the US and South Korea</w:t>
      </w:r>
      <w:r w:rsidR="002E1DD6">
        <w:rPr>
          <w:lang w:val="en-GB" w:eastAsia="ja-JP"/>
        </w:rPr>
        <w:t xml:space="preserve"> under the assumption of 6 dB Tx antenna gain</w:t>
      </w:r>
      <w:r w:rsidR="00B8155A">
        <w:rPr>
          <w:lang w:val="en-GB" w:eastAsia="ja-JP"/>
        </w:rPr>
        <w:t>,</w:t>
      </w:r>
      <w:r w:rsidR="00755FE5">
        <w:rPr>
          <w:lang w:val="en-GB" w:eastAsia="ja-JP"/>
        </w:rPr>
        <w:t xml:space="preserve"> their link budgets </w:t>
      </w:r>
      <w:r w:rsidR="00B8155A">
        <w:rPr>
          <w:lang w:val="en-GB" w:eastAsia="ja-JP"/>
        </w:rPr>
        <w:t>are</w:t>
      </w:r>
      <w:r w:rsidR="00755FE5">
        <w:rPr>
          <w:lang w:val="en-GB" w:eastAsia="ja-JP"/>
        </w:rPr>
        <w:t xml:space="preserve"> identical for all cases, which can be seen in the evaluations in the Appendix.</w:t>
      </w:r>
    </w:p>
    <w:p w14:paraId="1346FAF2" w14:textId="15086A01" w:rsidR="006327F0" w:rsidRDefault="006327F0" w:rsidP="00AC1266">
      <w:pPr>
        <w:rPr>
          <w:lang w:val="en-GB" w:eastAsia="ja-JP"/>
        </w:rPr>
      </w:pPr>
      <w:r>
        <w:rPr>
          <w:lang w:val="en-GB" w:eastAsia="ja-JP"/>
        </w:rPr>
        <w:t xml:space="preserve">Note that </w:t>
      </w:r>
      <w:r w:rsidR="002E1DD6">
        <w:rPr>
          <w:lang w:val="en-GB" w:eastAsia="ja-JP"/>
        </w:rPr>
        <w:t xml:space="preserve">while we </w:t>
      </w:r>
      <w:r>
        <w:rPr>
          <w:lang w:val="en-GB" w:eastAsia="ja-JP"/>
        </w:rPr>
        <w:t xml:space="preserve">assume the lower of the two </w:t>
      </w:r>
      <w:r w:rsidR="002E1DD6">
        <w:rPr>
          <w:lang w:val="en-GB" w:eastAsia="ja-JP"/>
        </w:rPr>
        <w:t>"SK-</w:t>
      </w:r>
      <w:r>
        <w:rPr>
          <w:lang w:val="en-GB" w:eastAsia="ja-JP"/>
        </w:rPr>
        <w:t>EIRP</w:t>
      </w:r>
      <w:r w:rsidR="002E1DD6">
        <w:rPr>
          <w:lang w:val="en-GB" w:eastAsia="ja-JP"/>
        </w:rPr>
        <w:t>"</w:t>
      </w:r>
      <w:r>
        <w:rPr>
          <w:lang w:val="en-GB" w:eastAsia="ja-JP"/>
        </w:rPr>
        <w:t xml:space="preserve"> limits</w:t>
      </w:r>
      <w:r w:rsidR="002E1DD6">
        <w:rPr>
          <w:lang w:val="en-GB" w:eastAsia="ja-JP"/>
        </w:rPr>
        <w:t xml:space="preserve"> for South Korea (</w:t>
      </w:r>
      <w:r>
        <w:rPr>
          <w:lang w:val="en-GB" w:eastAsia="ja-JP"/>
        </w:rPr>
        <w:t>27 dBm/MHz</w:t>
      </w:r>
      <w:r w:rsidR="002E1DD6">
        <w:rPr>
          <w:lang w:val="en-GB" w:eastAsia="ja-JP"/>
        </w:rPr>
        <w:t xml:space="preserve"> used in </w:t>
      </w:r>
      <w:r w:rsidR="002E1DD6">
        <w:rPr>
          <w:lang w:val="en-GB" w:eastAsia="ja-JP"/>
        </w:rPr>
        <w:fldChar w:fldCharType="begin"/>
      </w:r>
      <w:r w:rsidR="002E1DD6">
        <w:rPr>
          <w:lang w:val="en-GB" w:eastAsia="ja-JP"/>
        </w:rPr>
        <w:instrText xml:space="preserve"> REF _Ref67484565 \h </w:instrText>
      </w:r>
      <w:r w:rsidR="002E1DD6">
        <w:rPr>
          <w:lang w:val="en-GB" w:eastAsia="ja-JP"/>
        </w:rPr>
      </w:r>
      <w:r w:rsidR="002E1DD6">
        <w:rPr>
          <w:lang w:val="en-GB" w:eastAsia="ja-JP"/>
        </w:rPr>
        <w:fldChar w:fldCharType="separate"/>
      </w:r>
      <w:r w:rsidR="00FC38E3">
        <w:t xml:space="preserve">Figure </w:t>
      </w:r>
      <w:r w:rsidR="00FC38E3">
        <w:rPr>
          <w:rFonts w:cs="Arial"/>
          <w:noProof/>
          <w:szCs w:val="20"/>
        </w:rPr>
        <w:t>1</w:t>
      </w:r>
      <w:r w:rsidR="002E1DD6">
        <w:rPr>
          <w:lang w:val="en-GB" w:eastAsia="ja-JP"/>
        </w:rPr>
        <w:fldChar w:fldCharType="end"/>
      </w:r>
      <w:r w:rsidR="008E306E">
        <w:rPr>
          <w:lang w:val="en-GB" w:eastAsia="ja-JP"/>
        </w:rPr>
        <w:t>(c)</w:t>
      </w:r>
      <w:r w:rsidR="002E1DD6">
        <w:rPr>
          <w:lang w:val="en-GB" w:eastAsia="ja-JP"/>
        </w:rPr>
        <w:t xml:space="preserve"> instead of 43 dBm/MHz); t</w:t>
      </w:r>
      <w:r>
        <w:rPr>
          <w:lang w:val="en-GB" w:eastAsia="ja-JP"/>
        </w:rPr>
        <w:t xml:space="preserve">his does not change </w:t>
      </w:r>
      <w:r w:rsidR="002E1DD6">
        <w:rPr>
          <w:lang w:val="en-GB" w:eastAsia="ja-JP"/>
        </w:rPr>
        <w:t xml:space="preserve">the above conclusion on bandwidth </w:t>
      </w:r>
      <w:r>
        <w:rPr>
          <w:lang w:val="en-GB" w:eastAsia="ja-JP"/>
        </w:rPr>
        <w:t>since the UE limitations are more restrictive</w:t>
      </w:r>
      <w:r w:rsidR="00FF78C1">
        <w:rPr>
          <w:lang w:val="en-GB" w:eastAsia="ja-JP"/>
        </w:rPr>
        <w:t>.</w:t>
      </w:r>
    </w:p>
    <w:p w14:paraId="1AD7CEDB" w14:textId="42CFD5D2" w:rsidR="009C6DE3" w:rsidRPr="00ED4841" w:rsidRDefault="007773F1" w:rsidP="00AC1266">
      <w:pPr>
        <w:pStyle w:val="Observation"/>
        <w:tabs>
          <w:tab w:val="left" w:pos="1530"/>
        </w:tabs>
        <w:ind w:left="1530" w:hanging="1530"/>
      </w:pPr>
      <w:bookmarkStart w:id="12" w:name="_Toc68635981"/>
      <w:r>
        <w:t xml:space="preserve">Under the agreed assumption on a Tx beamforming gain of 6 dB </w:t>
      </w:r>
      <w:r w:rsidR="00297721">
        <w:t>and for contiguous allocations</w:t>
      </w:r>
      <w:r w:rsidR="008E306E">
        <w:t>,</w:t>
      </w:r>
      <w:r w:rsidR="00297721">
        <w:t xml:space="preserve"> </w:t>
      </w:r>
      <w:r>
        <w:t>the link budgets for the US and South Korea becomes identical.</w:t>
      </w:r>
      <w:bookmarkEnd w:id="12"/>
    </w:p>
    <w:p w14:paraId="1DD7DE21" w14:textId="2E489052" w:rsidR="00CE30BC" w:rsidRDefault="005E04CD" w:rsidP="00716A00">
      <w:pPr>
        <w:pStyle w:val="Heading2"/>
      </w:pPr>
      <w:r>
        <w:lastRenderedPageBreak/>
        <w:t>2.</w:t>
      </w:r>
      <w:r w:rsidR="00EE217A">
        <w:t>2</w:t>
      </w:r>
      <w:r>
        <w:tab/>
      </w:r>
      <w:r w:rsidR="00E87A50">
        <w:t>Evaluation of PUCCH format 0, 1 and 4</w:t>
      </w:r>
      <w:r w:rsidR="004700B1">
        <w:t xml:space="preserve"> with multiple RBs</w:t>
      </w:r>
    </w:p>
    <w:p w14:paraId="2DCA6A7D" w14:textId="6C13F241" w:rsidR="00F2282D" w:rsidRDefault="002D4949" w:rsidP="00F331B6">
      <w:pPr>
        <w:rPr>
          <w:lang w:val="en-GB" w:eastAsia="ja-JP"/>
        </w:rPr>
      </w:pPr>
      <w:r>
        <w:rPr>
          <w:lang w:val="en-GB" w:eastAsia="ja-JP"/>
        </w:rPr>
        <w:t xml:space="preserve">We evaluate the candidate Rel-17 PUCCH format </w:t>
      </w:r>
      <w:r w:rsidR="002637D1">
        <w:rPr>
          <w:lang w:val="en-GB" w:eastAsia="ja-JP"/>
        </w:rPr>
        <w:t>0, 1 and 4 with multiple RBs using the preferred Rel-1</w:t>
      </w:r>
      <w:r w:rsidR="00BE5A7A">
        <w:rPr>
          <w:lang w:val="en-GB" w:eastAsia="ja-JP"/>
        </w:rPr>
        <w:t>5</w:t>
      </w:r>
      <w:r w:rsidR="002637D1">
        <w:rPr>
          <w:lang w:val="en-GB" w:eastAsia="ja-JP"/>
        </w:rPr>
        <w:t xml:space="preserve"> base sequence definition as discussed in the </w:t>
      </w:r>
      <w:r w:rsidR="00716A00">
        <w:rPr>
          <w:lang w:val="en-GB" w:eastAsia="ja-JP"/>
        </w:rPr>
        <w:t>next</w:t>
      </w:r>
      <w:r w:rsidR="002637D1">
        <w:rPr>
          <w:lang w:val="en-GB" w:eastAsia="ja-JP"/>
        </w:rPr>
        <w:t xml:space="preserve"> section. </w:t>
      </w:r>
      <w:r w:rsidR="00F331B6">
        <w:rPr>
          <w:lang w:val="en-GB" w:eastAsia="ja-JP"/>
        </w:rPr>
        <w:t xml:space="preserve">General simulation assumptions are provided in </w:t>
      </w:r>
      <w:r w:rsidR="005F6B43">
        <w:rPr>
          <w:lang w:val="en-GB" w:eastAsia="ja-JP"/>
        </w:rPr>
        <w:fldChar w:fldCharType="begin"/>
      </w:r>
      <w:r w:rsidR="005F6B43">
        <w:rPr>
          <w:lang w:val="en-GB" w:eastAsia="ja-JP"/>
        </w:rPr>
        <w:instrText xml:space="preserve"> REF _Ref67653097 \h </w:instrText>
      </w:r>
      <w:r w:rsidR="005F6B43">
        <w:rPr>
          <w:lang w:val="en-GB" w:eastAsia="ja-JP"/>
        </w:rPr>
      </w:r>
      <w:r w:rsidR="005F6B43">
        <w:rPr>
          <w:lang w:val="en-GB" w:eastAsia="ja-JP"/>
        </w:rPr>
        <w:fldChar w:fldCharType="separate"/>
      </w:r>
      <w:r w:rsidR="00FC38E3">
        <w:t xml:space="preserve">Table </w:t>
      </w:r>
      <w:r w:rsidR="00FC38E3">
        <w:rPr>
          <w:noProof/>
        </w:rPr>
        <w:t>9</w:t>
      </w:r>
      <w:r w:rsidR="005F6B43">
        <w:rPr>
          <w:lang w:val="en-GB" w:eastAsia="ja-JP"/>
        </w:rPr>
        <w:fldChar w:fldCharType="end"/>
      </w:r>
      <w:r w:rsidR="005F6B43">
        <w:rPr>
          <w:lang w:val="en-GB" w:eastAsia="ja-JP"/>
        </w:rPr>
        <w:t xml:space="preserve"> and </w:t>
      </w:r>
      <w:r w:rsidR="00F331B6">
        <w:rPr>
          <w:lang w:val="en-GB" w:eastAsia="ja-JP"/>
        </w:rPr>
        <w:fldChar w:fldCharType="begin"/>
      </w:r>
      <w:r w:rsidR="00F331B6">
        <w:rPr>
          <w:lang w:val="en-GB" w:eastAsia="ja-JP"/>
        </w:rPr>
        <w:instrText xml:space="preserve"> REF _Ref61611573 \h </w:instrText>
      </w:r>
      <w:r w:rsidR="00F331B6">
        <w:rPr>
          <w:lang w:val="en-GB" w:eastAsia="ja-JP"/>
        </w:rPr>
      </w:r>
      <w:r w:rsidR="00F331B6">
        <w:rPr>
          <w:lang w:val="en-GB" w:eastAsia="ja-JP"/>
        </w:rPr>
        <w:fldChar w:fldCharType="separate"/>
      </w:r>
      <w:r w:rsidR="00FC38E3">
        <w:t xml:space="preserve">Table </w:t>
      </w:r>
      <w:r w:rsidR="00FC38E3">
        <w:rPr>
          <w:noProof/>
        </w:rPr>
        <w:t>10</w:t>
      </w:r>
      <w:r w:rsidR="00F331B6">
        <w:rPr>
          <w:lang w:val="en-GB" w:eastAsia="ja-JP"/>
        </w:rPr>
        <w:fldChar w:fldCharType="end"/>
      </w:r>
      <w:r w:rsidR="00F331B6">
        <w:rPr>
          <w:lang w:val="en-GB" w:eastAsia="ja-JP"/>
        </w:rPr>
        <w:t xml:space="preserve"> of Appendix A</w:t>
      </w:r>
      <w:r w:rsidR="00B65DFE">
        <w:rPr>
          <w:lang w:val="en-GB" w:eastAsia="ja-JP"/>
        </w:rPr>
        <w:t xml:space="preserve"> according to the agreements from RAN1#104e</w:t>
      </w:r>
      <w:r w:rsidR="00F331B6">
        <w:rPr>
          <w:lang w:val="en-GB" w:eastAsia="ja-JP"/>
        </w:rPr>
        <w:t xml:space="preserve">. </w:t>
      </w:r>
      <w:r w:rsidR="002002F9">
        <w:rPr>
          <w:lang w:val="en-GB" w:eastAsia="ja-JP"/>
        </w:rPr>
        <w:t xml:space="preserve">Other </w:t>
      </w:r>
      <w:r w:rsidR="00F331B6">
        <w:rPr>
          <w:lang w:val="en-GB" w:eastAsia="ja-JP"/>
        </w:rPr>
        <w:t xml:space="preserve">specific simulation assumptions are </w:t>
      </w:r>
      <w:r w:rsidR="002002F9">
        <w:rPr>
          <w:lang w:val="en-GB" w:eastAsia="ja-JP"/>
        </w:rPr>
        <w:t xml:space="preserve">further </w:t>
      </w:r>
      <w:r w:rsidR="00F331B6">
        <w:rPr>
          <w:lang w:val="en-GB" w:eastAsia="ja-JP"/>
        </w:rPr>
        <w:t xml:space="preserve">specified in </w:t>
      </w:r>
      <w:r w:rsidR="002002F9">
        <w:rPr>
          <w:lang w:val="en-GB" w:eastAsia="ja-JP"/>
        </w:rPr>
        <w:t>the following analysis</w:t>
      </w:r>
      <w:r w:rsidR="00F331B6">
        <w:rPr>
          <w:lang w:val="en-GB" w:eastAsia="ja-JP"/>
        </w:rPr>
        <w:t xml:space="preserve">. </w:t>
      </w:r>
      <w:r w:rsidR="00F2282D">
        <w:rPr>
          <w:lang w:val="en-GB" w:eastAsia="ja-JP"/>
        </w:rPr>
        <w:t xml:space="preserve">We </w:t>
      </w:r>
      <w:r w:rsidR="00495995">
        <w:rPr>
          <w:lang w:val="en-GB" w:eastAsia="ja-JP"/>
        </w:rPr>
        <w:t>obtain</w:t>
      </w:r>
      <w:r w:rsidR="00F2282D">
        <w:rPr>
          <w:lang w:val="en-GB" w:eastAsia="ja-JP"/>
        </w:rPr>
        <w:t xml:space="preserve"> results for</w:t>
      </w:r>
    </w:p>
    <w:p w14:paraId="74A157C2" w14:textId="63114050" w:rsidR="00F2282D" w:rsidRDefault="00AF6734" w:rsidP="00F2282D">
      <w:pPr>
        <w:pStyle w:val="ListParagraph"/>
        <w:numPr>
          <w:ilvl w:val="0"/>
          <w:numId w:val="35"/>
        </w:numPr>
        <w:rPr>
          <w:lang w:val="en-GB" w:eastAsia="ja-JP"/>
        </w:rPr>
      </w:pPr>
      <w:r>
        <w:rPr>
          <w:lang w:val="en-GB" w:eastAsia="ja-JP"/>
        </w:rPr>
        <w:t>Rel-</w:t>
      </w:r>
      <w:r w:rsidR="00A463D1">
        <w:rPr>
          <w:lang w:val="en-GB" w:eastAsia="ja-JP"/>
        </w:rPr>
        <w:t xml:space="preserve">15/16 </w:t>
      </w:r>
      <w:r w:rsidR="00B8155A">
        <w:rPr>
          <w:lang w:val="en-GB" w:eastAsia="ja-JP"/>
        </w:rPr>
        <w:t>contiguous RB</w:t>
      </w:r>
      <w:r>
        <w:rPr>
          <w:lang w:val="en-GB" w:eastAsia="ja-JP"/>
        </w:rPr>
        <w:t xml:space="preserve"> PUCCH formats with o</w:t>
      </w:r>
      <w:r w:rsidR="00F2282D">
        <w:rPr>
          <w:lang w:val="en-GB" w:eastAsia="ja-JP"/>
        </w:rPr>
        <w:t>ne</w:t>
      </w:r>
      <w:r>
        <w:rPr>
          <w:lang w:val="en-GB" w:eastAsia="ja-JP"/>
        </w:rPr>
        <w:t xml:space="preserve"> </w:t>
      </w:r>
      <w:r w:rsidR="00F2282D">
        <w:rPr>
          <w:lang w:val="en-GB" w:eastAsia="ja-JP"/>
        </w:rPr>
        <w:t xml:space="preserve">RB </w:t>
      </w:r>
      <w:r>
        <w:rPr>
          <w:lang w:val="en-GB" w:eastAsia="ja-JP"/>
        </w:rPr>
        <w:t>as baseline</w:t>
      </w:r>
    </w:p>
    <w:p w14:paraId="12D6CCC2" w14:textId="7AE43090" w:rsidR="00AF6734" w:rsidRPr="003C510E" w:rsidRDefault="000D025E" w:rsidP="003C510E">
      <w:pPr>
        <w:pStyle w:val="ListParagraph"/>
        <w:numPr>
          <w:ilvl w:val="0"/>
          <w:numId w:val="35"/>
        </w:numPr>
        <w:rPr>
          <w:lang w:val="en-GB" w:eastAsia="ja-JP"/>
        </w:rPr>
      </w:pPr>
      <w:r>
        <w:rPr>
          <w:lang w:val="en-GB" w:eastAsia="ja-JP"/>
        </w:rPr>
        <w:t xml:space="preserve">Candidate Rel-17 PUCCH formats with multiple </w:t>
      </w:r>
      <w:r w:rsidR="00B8155A">
        <w:rPr>
          <w:lang w:val="en-GB" w:eastAsia="ja-JP"/>
        </w:rPr>
        <w:t xml:space="preserve">contiguous </w:t>
      </w:r>
      <w:r>
        <w:rPr>
          <w:lang w:val="en-GB" w:eastAsia="ja-JP"/>
        </w:rPr>
        <w:t>RBs</w:t>
      </w:r>
    </w:p>
    <w:p w14:paraId="3819225E" w14:textId="56228899" w:rsidR="000D025E" w:rsidRDefault="00E04E53" w:rsidP="00F331B6">
      <w:pPr>
        <w:rPr>
          <w:lang w:val="en-GB" w:eastAsia="ja-JP"/>
        </w:rPr>
      </w:pPr>
      <w:r>
        <w:rPr>
          <w:lang w:val="en-GB" w:eastAsia="ja-JP"/>
        </w:rPr>
        <w:t>Frequency hopping is enabled for both</w:t>
      </w:r>
      <w:r w:rsidR="00A463D1">
        <w:rPr>
          <w:lang w:val="en-GB" w:eastAsia="ja-JP"/>
        </w:rPr>
        <w:t xml:space="preserve"> the</w:t>
      </w:r>
      <w:r>
        <w:rPr>
          <w:lang w:val="en-GB" w:eastAsia="ja-JP"/>
        </w:rPr>
        <w:t xml:space="preserve"> baseline and the Rel-17 candidates</w:t>
      </w:r>
      <w:r w:rsidR="00F67748">
        <w:rPr>
          <w:lang w:val="en-GB" w:eastAsia="ja-JP"/>
        </w:rPr>
        <w:t xml:space="preserve"> with the following </w:t>
      </w:r>
      <w:r w:rsidR="00B8155A">
        <w:rPr>
          <w:lang w:val="en-GB" w:eastAsia="ja-JP"/>
        </w:rPr>
        <w:t xml:space="preserve">assumptions on </w:t>
      </w:r>
      <w:r w:rsidR="00F67748">
        <w:rPr>
          <w:lang w:val="en-GB" w:eastAsia="ja-JP"/>
        </w:rPr>
        <w:t>system bandwidth:</w:t>
      </w:r>
    </w:p>
    <w:p w14:paraId="6EE0FD9B" w14:textId="1F280378" w:rsidR="00C90B61" w:rsidRPr="003C510E" w:rsidRDefault="00C90B61" w:rsidP="003C510E">
      <w:pPr>
        <w:pStyle w:val="ListParagraph"/>
        <w:numPr>
          <w:ilvl w:val="0"/>
          <w:numId w:val="35"/>
        </w:numPr>
        <w:rPr>
          <w:lang w:val="en-GB" w:eastAsia="ja-JP"/>
        </w:rPr>
      </w:pPr>
      <w:r w:rsidRPr="003C510E">
        <w:rPr>
          <w:lang w:val="en-GB" w:eastAsia="ja-JP"/>
        </w:rPr>
        <w:t xml:space="preserve">400 MHz (256 RBs) for 120 kHz SCS </w:t>
      </w:r>
    </w:p>
    <w:p w14:paraId="486E0949" w14:textId="5D19CF82" w:rsidR="00C90B61" w:rsidRPr="003C510E" w:rsidRDefault="00C90B61" w:rsidP="003C510E">
      <w:pPr>
        <w:pStyle w:val="ListParagraph"/>
        <w:numPr>
          <w:ilvl w:val="0"/>
          <w:numId w:val="35"/>
        </w:numPr>
        <w:rPr>
          <w:lang w:val="en-GB" w:eastAsia="ja-JP"/>
        </w:rPr>
      </w:pPr>
      <w:r w:rsidRPr="003C510E">
        <w:rPr>
          <w:lang w:val="en-GB" w:eastAsia="ja-JP"/>
        </w:rPr>
        <w:t>1600 MHz (256 RBs) for 480 kHz SCS</w:t>
      </w:r>
    </w:p>
    <w:p w14:paraId="4067179A" w14:textId="423AA1EB" w:rsidR="00C90B61" w:rsidRPr="003C510E" w:rsidRDefault="00C90B61" w:rsidP="003C510E">
      <w:pPr>
        <w:pStyle w:val="ListParagraph"/>
        <w:numPr>
          <w:ilvl w:val="0"/>
          <w:numId w:val="35"/>
        </w:numPr>
        <w:rPr>
          <w:lang w:val="en-GB" w:eastAsia="ja-JP"/>
        </w:rPr>
      </w:pPr>
      <w:r w:rsidRPr="003C510E">
        <w:rPr>
          <w:lang w:val="en-GB" w:eastAsia="ja-JP"/>
        </w:rPr>
        <w:t>2000 MHz (160 RBs) for 960 kHz SCS</w:t>
      </w:r>
    </w:p>
    <w:p w14:paraId="0DE88FD6" w14:textId="7F1BF0FF" w:rsidR="00F05694" w:rsidRDefault="00266938" w:rsidP="00F331B6">
      <w:pPr>
        <w:rPr>
          <w:lang w:val="en-GB" w:eastAsia="ja-JP"/>
        </w:rPr>
      </w:pPr>
      <w:r>
        <w:rPr>
          <w:lang w:val="en-GB" w:eastAsia="ja-JP"/>
        </w:rPr>
        <w:t xml:space="preserve">To compare the </w:t>
      </w:r>
      <w:r w:rsidR="00F45EEC">
        <w:rPr>
          <w:lang w:val="en-GB" w:eastAsia="ja-JP"/>
        </w:rPr>
        <w:t>various schemes, we summarize the results in terms of maximum isotropic loss (MIL).</w:t>
      </w:r>
      <w:r w:rsidR="00007AE1">
        <w:rPr>
          <w:lang w:val="en-GB" w:eastAsia="ja-JP"/>
        </w:rPr>
        <w:t xml:space="preserve"> The conversion from the operating SNR points obtained from the link simulations to the maximum isotropic loss is performed according to the parameters and assumptions listed in</w:t>
      </w:r>
      <w:r w:rsidR="002B5910">
        <w:rPr>
          <w:lang w:val="en-GB" w:eastAsia="ja-JP"/>
        </w:rPr>
        <w:t xml:space="preserve"> </w:t>
      </w:r>
      <w:r w:rsidR="002B5910">
        <w:rPr>
          <w:lang w:val="en-GB" w:eastAsia="ja-JP"/>
        </w:rPr>
        <w:fldChar w:fldCharType="begin"/>
      </w:r>
      <w:r w:rsidR="002B5910">
        <w:rPr>
          <w:lang w:val="en-GB" w:eastAsia="ja-JP"/>
        </w:rPr>
        <w:instrText xml:space="preserve"> REF _Ref67654888 \h </w:instrText>
      </w:r>
      <w:r w:rsidR="002B5910">
        <w:rPr>
          <w:lang w:val="en-GB" w:eastAsia="ja-JP"/>
        </w:rPr>
      </w:r>
      <w:r w:rsidR="002B5910">
        <w:rPr>
          <w:lang w:val="en-GB" w:eastAsia="ja-JP"/>
        </w:rPr>
        <w:fldChar w:fldCharType="separate"/>
      </w:r>
      <w:r w:rsidR="00FC38E3">
        <w:t xml:space="preserve">Table </w:t>
      </w:r>
      <w:r w:rsidR="00FC38E3">
        <w:rPr>
          <w:noProof/>
        </w:rPr>
        <w:t>6</w:t>
      </w:r>
      <w:r w:rsidR="002B5910">
        <w:rPr>
          <w:lang w:val="en-GB" w:eastAsia="ja-JP"/>
        </w:rPr>
        <w:fldChar w:fldCharType="end"/>
      </w:r>
      <w:r w:rsidR="00B8155A">
        <w:rPr>
          <w:lang w:val="en-GB" w:eastAsia="ja-JP"/>
        </w:rPr>
        <w:t xml:space="preserve"> that were agreed in RAN1#104e</w:t>
      </w:r>
      <w:r w:rsidR="008872F1">
        <w:rPr>
          <w:lang w:val="en-GB" w:eastAsia="ja-JP"/>
        </w:rPr>
        <w:t xml:space="preserve"> (see Section 2.3 of </w:t>
      </w:r>
      <w:r w:rsidR="008872F1">
        <w:rPr>
          <w:lang w:val="en-GB" w:eastAsia="ja-JP"/>
        </w:rPr>
        <w:fldChar w:fldCharType="begin"/>
      </w:r>
      <w:r w:rsidR="008872F1">
        <w:rPr>
          <w:lang w:val="en-GB" w:eastAsia="ja-JP"/>
        </w:rPr>
        <w:instrText xml:space="preserve"> REF _Ref68592606 \r \h </w:instrText>
      </w:r>
      <w:r w:rsidR="008872F1">
        <w:rPr>
          <w:lang w:val="en-GB" w:eastAsia="ja-JP"/>
        </w:rPr>
      </w:r>
      <w:r w:rsidR="008872F1">
        <w:rPr>
          <w:lang w:val="en-GB" w:eastAsia="ja-JP"/>
        </w:rPr>
        <w:fldChar w:fldCharType="separate"/>
      </w:r>
      <w:r w:rsidR="00FC38E3">
        <w:rPr>
          <w:lang w:val="en-GB" w:eastAsia="ja-JP"/>
        </w:rPr>
        <w:t>[1]</w:t>
      </w:r>
      <w:r w:rsidR="008872F1">
        <w:rPr>
          <w:lang w:val="en-GB" w:eastAsia="ja-JP"/>
        </w:rPr>
        <w:fldChar w:fldCharType="end"/>
      </w:r>
      <w:r w:rsidR="008872F1">
        <w:rPr>
          <w:lang w:val="en-GB" w:eastAsia="ja-JP"/>
        </w:rPr>
        <w:t>)</w:t>
      </w:r>
      <w:r w:rsidR="00007AE1" w:rsidDel="00B8155A">
        <w:rPr>
          <w:lang w:val="en-GB" w:eastAsia="ja-JP"/>
        </w:rPr>
        <w:t>.</w:t>
      </w:r>
    </w:p>
    <w:p w14:paraId="577ADBFD" w14:textId="14CB4DC5" w:rsidR="002B5910" w:rsidRDefault="002B5910" w:rsidP="002B5910">
      <w:pPr>
        <w:pStyle w:val="Caption"/>
        <w:keepNext/>
        <w:jc w:val="center"/>
      </w:pPr>
      <w:bookmarkStart w:id="13" w:name="_Ref67654888"/>
      <w:r>
        <w:t xml:space="preserve">Table </w:t>
      </w:r>
      <w:r>
        <w:fldChar w:fldCharType="begin"/>
      </w:r>
      <w:r>
        <w:instrText xml:space="preserve"> SEQ Table \* ARABIC </w:instrText>
      </w:r>
      <w:r>
        <w:fldChar w:fldCharType="separate"/>
      </w:r>
      <w:r w:rsidR="00FC38E3">
        <w:rPr>
          <w:noProof/>
        </w:rPr>
        <w:t>6</w:t>
      </w:r>
      <w:r>
        <w:fldChar w:fldCharType="end"/>
      </w:r>
      <w:bookmarkEnd w:id="13"/>
      <w:r>
        <w:t xml:space="preserve">: </w:t>
      </w:r>
      <w:r w:rsidR="008872F1">
        <w:t xml:space="preserve">Reporting Metrics (from Section 2.3 of </w:t>
      </w:r>
      <w:r w:rsidR="008872F1">
        <w:fldChar w:fldCharType="begin"/>
      </w:r>
      <w:r w:rsidR="008872F1">
        <w:instrText xml:space="preserve"> REF _Ref68592606 \r \h </w:instrText>
      </w:r>
      <w:r w:rsidR="008872F1">
        <w:fldChar w:fldCharType="separate"/>
      </w:r>
      <w:r w:rsidR="00FC38E3">
        <w:t>[1]</w:t>
      </w:r>
      <w:r w:rsidR="008872F1">
        <w:fldChar w:fldCharType="end"/>
      </w:r>
      <w:r w:rsidR="008872F1">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1"/>
        <w:gridCol w:w="1533"/>
        <w:gridCol w:w="5676"/>
      </w:tblGrid>
      <w:tr w:rsidR="00F05694" w14:paraId="3556798D" w14:textId="77777777" w:rsidTr="002B5910">
        <w:tc>
          <w:tcPr>
            <w:tcW w:w="215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9BC6CE5" w14:textId="77777777" w:rsidR="00F05694" w:rsidRPr="00BD7BE9" w:rsidRDefault="00F05694">
            <w:pPr>
              <w:spacing w:after="0" w:line="240" w:lineRule="auto"/>
              <w:rPr>
                <w:rFonts w:eastAsia="Batang" w:cs="Arial"/>
                <w:b/>
                <w:sz w:val="16"/>
                <w:szCs w:val="16"/>
                <w:lang w:eastAsia="zh-CN"/>
              </w:rPr>
            </w:pPr>
            <w:r w:rsidRPr="00BD7BE9">
              <w:rPr>
                <w:rFonts w:eastAsia="Batang" w:cs="Arial"/>
                <w:b/>
                <w:sz w:val="16"/>
                <w:szCs w:val="16"/>
                <w:lang w:eastAsia="zh-CN"/>
              </w:rPr>
              <w:t>Parameter</w:t>
            </w:r>
          </w:p>
        </w:tc>
        <w:tc>
          <w:tcPr>
            <w:tcW w:w="153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CAA6E4C" w14:textId="77777777" w:rsidR="00F05694" w:rsidRPr="00BD7BE9" w:rsidRDefault="00F05694">
            <w:pPr>
              <w:spacing w:after="0" w:line="240" w:lineRule="auto"/>
              <w:rPr>
                <w:rFonts w:eastAsia="Batang" w:cs="Arial"/>
                <w:b/>
                <w:sz w:val="16"/>
                <w:szCs w:val="16"/>
                <w:lang w:eastAsia="zh-CN"/>
              </w:rPr>
            </w:pPr>
            <w:r w:rsidRPr="00BD7BE9">
              <w:rPr>
                <w:rFonts w:eastAsia="Batang" w:cs="Arial"/>
                <w:b/>
                <w:sz w:val="16"/>
                <w:szCs w:val="16"/>
                <w:lang w:eastAsia="zh-CN"/>
              </w:rPr>
              <w:t>Value</w:t>
            </w:r>
          </w:p>
        </w:tc>
        <w:tc>
          <w:tcPr>
            <w:tcW w:w="567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1564309" w14:textId="77777777" w:rsidR="00F05694" w:rsidRPr="00BD7BE9" w:rsidRDefault="00F05694">
            <w:pPr>
              <w:spacing w:after="0" w:line="240" w:lineRule="auto"/>
              <w:rPr>
                <w:rFonts w:eastAsia="Batang" w:cs="Arial"/>
                <w:b/>
                <w:sz w:val="16"/>
                <w:szCs w:val="16"/>
                <w:lang w:eastAsia="zh-CN"/>
              </w:rPr>
            </w:pPr>
            <w:r w:rsidRPr="00BD7BE9">
              <w:rPr>
                <w:rFonts w:eastAsia="Batang" w:cs="Arial"/>
                <w:b/>
                <w:sz w:val="16"/>
                <w:szCs w:val="16"/>
                <w:lang w:eastAsia="zh-CN"/>
              </w:rPr>
              <w:t>Notes</w:t>
            </w:r>
          </w:p>
        </w:tc>
      </w:tr>
      <w:tr w:rsidR="00F05694" w14:paraId="36326716"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5181E26D"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PUCCH Format</w:t>
            </w:r>
          </w:p>
        </w:tc>
        <w:tc>
          <w:tcPr>
            <w:tcW w:w="1533" w:type="dxa"/>
            <w:tcBorders>
              <w:top w:val="single" w:sz="4" w:space="0" w:color="auto"/>
              <w:left w:val="single" w:sz="4" w:space="0" w:color="auto"/>
              <w:bottom w:val="single" w:sz="4" w:space="0" w:color="auto"/>
              <w:right w:val="single" w:sz="4" w:space="0" w:color="auto"/>
            </w:tcBorders>
            <w:vAlign w:val="center"/>
          </w:tcPr>
          <w:p w14:paraId="7ED83F05" w14:textId="7B1D6DD5" w:rsidR="00F05694" w:rsidRPr="00BD7BE9" w:rsidRDefault="00F05694" w:rsidP="00E76992">
            <w:pPr>
              <w:spacing w:after="0" w:line="240" w:lineRule="auto"/>
              <w:jc w:val="left"/>
              <w:rPr>
                <w:rFonts w:eastAsia="Batang" w:cs="Arial"/>
                <w:sz w:val="16"/>
                <w:szCs w:val="16"/>
                <w:lang w:eastAsia="zh-CN"/>
              </w:rPr>
            </w:pPr>
            <w:r w:rsidRPr="00BD7BE9">
              <w:rPr>
                <w:rFonts w:eastAsia="Batang" w:cs="Arial"/>
                <w:sz w:val="16"/>
                <w:szCs w:val="16"/>
                <w:lang w:eastAsia="zh-CN"/>
              </w:rPr>
              <w:t xml:space="preserve">Defined per </w:t>
            </w:r>
            <w:r w:rsidR="00B65DFE">
              <w:rPr>
                <w:rFonts w:eastAsia="Batang" w:cs="Arial"/>
                <w:sz w:val="16"/>
                <w:szCs w:val="16"/>
                <w:lang w:eastAsia="zh-CN"/>
              </w:rPr>
              <w:t>evaluation scenario</w:t>
            </w:r>
          </w:p>
        </w:tc>
        <w:tc>
          <w:tcPr>
            <w:tcW w:w="5676" w:type="dxa"/>
            <w:tcBorders>
              <w:top w:val="single" w:sz="4" w:space="0" w:color="auto"/>
              <w:left w:val="single" w:sz="4" w:space="0" w:color="auto"/>
              <w:bottom w:val="single" w:sz="4" w:space="0" w:color="auto"/>
              <w:right w:val="single" w:sz="4" w:space="0" w:color="auto"/>
            </w:tcBorders>
            <w:hideMark/>
          </w:tcPr>
          <w:p w14:paraId="48F69156"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PF0, PF1, PF4</w:t>
            </w:r>
          </w:p>
        </w:tc>
      </w:tr>
      <w:tr w:rsidR="00F05694" w14:paraId="6429B615"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46A97E79"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Subcarrier spacing, SCS [kHz]</w:t>
            </w:r>
          </w:p>
        </w:tc>
        <w:tc>
          <w:tcPr>
            <w:tcW w:w="1533" w:type="dxa"/>
            <w:tcBorders>
              <w:top w:val="single" w:sz="4" w:space="0" w:color="auto"/>
              <w:left w:val="single" w:sz="4" w:space="0" w:color="auto"/>
              <w:bottom w:val="single" w:sz="4" w:space="0" w:color="auto"/>
              <w:right w:val="single" w:sz="4" w:space="0" w:color="auto"/>
            </w:tcBorders>
            <w:vAlign w:val="center"/>
          </w:tcPr>
          <w:p w14:paraId="6F65CCBC" w14:textId="330B6C88" w:rsidR="00F05694" w:rsidRPr="00BD7BE9" w:rsidRDefault="00F05694" w:rsidP="00E76992">
            <w:pPr>
              <w:spacing w:after="0" w:line="240" w:lineRule="auto"/>
              <w:jc w:val="left"/>
              <w:rPr>
                <w:rFonts w:eastAsia="Batang" w:cs="Arial"/>
                <w:sz w:val="16"/>
                <w:szCs w:val="16"/>
                <w:lang w:eastAsia="zh-CN"/>
              </w:rPr>
            </w:pPr>
            <w:r w:rsidRPr="00BD7BE9">
              <w:rPr>
                <w:rFonts w:eastAsia="Batang" w:cs="Arial"/>
                <w:sz w:val="16"/>
                <w:szCs w:val="16"/>
                <w:lang w:eastAsia="zh-CN"/>
              </w:rPr>
              <w:t xml:space="preserve">Defined per </w:t>
            </w:r>
            <w:r w:rsidR="00B65DFE">
              <w:rPr>
                <w:rFonts w:eastAsia="Batang" w:cs="Arial"/>
                <w:sz w:val="16"/>
                <w:szCs w:val="16"/>
                <w:lang w:eastAsia="zh-CN"/>
              </w:rPr>
              <w:t>evaluation scenario</w:t>
            </w:r>
          </w:p>
        </w:tc>
        <w:tc>
          <w:tcPr>
            <w:tcW w:w="5676" w:type="dxa"/>
            <w:tcBorders>
              <w:top w:val="single" w:sz="4" w:space="0" w:color="auto"/>
              <w:left w:val="single" w:sz="4" w:space="0" w:color="auto"/>
              <w:bottom w:val="single" w:sz="4" w:space="0" w:color="auto"/>
              <w:right w:val="single" w:sz="4" w:space="0" w:color="auto"/>
            </w:tcBorders>
            <w:hideMark/>
          </w:tcPr>
          <w:p w14:paraId="2F6C2DE7" w14:textId="77777777" w:rsidR="00F05694" w:rsidRPr="00BD7BE9" w:rsidRDefault="00F05694">
            <w:pPr>
              <w:spacing w:after="0" w:line="240" w:lineRule="auto"/>
              <w:rPr>
                <w:rFonts w:eastAsia="Batang" w:cs="Arial"/>
                <w:sz w:val="16"/>
                <w:szCs w:val="16"/>
                <w:lang w:eastAsia="zh-CN"/>
              </w:rPr>
            </w:pPr>
            <w:r w:rsidRPr="00BD7BE9">
              <w:rPr>
                <w:rFonts w:cs="Arial"/>
                <w:sz w:val="16"/>
                <w:szCs w:val="16"/>
              </w:rPr>
              <w:t>SCS = {120, 480, 960} kHz</w:t>
            </w:r>
          </w:p>
        </w:tc>
      </w:tr>
      <w:tr w:rsidR="00F05694" w14:paraId="2B0A4BB8"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2F3B2231"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Frequency hopping details</w:t>
            </w:r>
          </w:p>
        </w:tc>
        <w:tc>
          <w:tcPr>
            <w:tcW w:w="1533" w:type="dxa"/>
            <w:tcBorders>
              <w:top w:val="single" w:sz="4" w:space="0" w:color="auto"/>
              <w:left w:val="single" w:sz="4" w:space="0" w:color="auto"/>
              <w:bottom w:val="single" w:sz="4" w:space="0" w:color="auto"/>
              <w:right w:val="single" w:sz="4" w:space="0" w:color="auto"/>
            </w:tcBorders>
            <w:vAlign w:val="center"/>
          </w:tcPr>
          <w:p w14:paraId="0A9B6E1F" w14:textId="12241A23" w:rsidR="00F05694" w:rsidRPr="00BD7BE9" w:rsidRDefault="00AE6BEB" w:rsidP="00E76992">
            <w:pPr>
              <w:spacing w:after="0" w:line="240" w:lineRule="auto"/>
              <w:jc w:val="left"/>
              <w:rPr>
                <w:rFonts w:eastAsia="Batang" w:cs="Arial"/>
                <w:sz w:val="16"/>
                <w:szCs w:val="16"/>
                <w:lang w:eastAsia="zh-CN"/>
              </w:rPr>
            </w:pPr>
            <w:r>
              <w:rPr>
                <w:rFonts w:eastAsia="Batang" w:cs="Arial"/>
                <w:sz w:val="16"/>
                <w:szCs w:val="16"/>
                <w:lang w:eastAsia="zh-CN"/>
              </w:rPr>
              <w:t>Hopping between edges of system bandwidth</w:t>
            </w:r>
          </w:p>
        </w:tc>
        <w:tc>
          <w:tcPr>
            <w:tcW w:w="5676" w:type="dxa"/>
            <w:tcBorders>
              <w:top w:val="single" w:sz="4" w:space="0" w:color="auto"/>
              <w:left w:val="single" w:sz="4" w:space="0" w:color="auto"/>
              <w:bottom w:val="single" w:sz="4" w:space="0" w:color="auto"/>
              <w:right w:val="single" w:sz="4" w:space="0" w:color="auto"/>
            </w:tcBorders>
            <w:hideMark/>
          </w:tcPr>
          <w:p w14:paraId="07DC5735" w14:textId="77777777" w:rsidR="00F05694" w:rsidRPr="00BD7BE9" w:rsidRDefault="00F05694">
            <w:pPr>
              <w:spacing w:after="0" w:line="240" w:lineRule="auto"/>
              <w:rPr>
                <w:rFonts w:cs="Arial"/>
                <w:sz w:val="16"/>
                <w:szCs w:val="16"/>
              </w:rPr>
            </w:pPr>
            <w:r w:rsidRPr="00BD7BE9">
              <w:rPr>
                <w:rFonts w:cs="Arial"/>
                <w:sz w:val="16"/>
                <w:szCs w:val="16"/>
              </w:rPr>
              <w:t>Frequency offset between hops,</w:t>
            </w:r>
          </w:p>
        </w:tc>
      </w:tr>
      <w:tr w:rsidR="00F05694" w14:paraId="64BD2E67"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4507A5EA"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Number of RBs used per hop (N_RB)</w:t>
            </w:r>
          </w:p>
        </w:tc>
        <w:tc>
          <w:tcPr>
            <w:tcW w:w="1533" w:type="dxa"/>
            <w:tcBorders>
              <w:top w:val="single" w:sz="4" w:space="0" w:color="auto"/>
              <w:left w:val="single" w:sz="4" w:space="0" w:color="auto"/>
              <w:bottom w:val="single" w:sz="4" w:space="0" w:color="auto"/>
              <w:right w:val="single" w:sz="4" w:space="0" w:color="auto"/>
            </w:tcBorders>
            <w:vAlign w:val="center"/>
          </w:tcPr>
          <w:p w14:paraId="5174D434" w14:textId="12DAC3C2" w:rsidR="00F05694" w:rsidRPr="00BD7BE9" w:rsidRDefault="0084733D" w:rsidP="00E76992">
            <w:pPr>
              <w:spacing w:after="0" w:line="240" w:lineRule="auto"/>
              <w:jc w:val="left"/>
              <w:rPr>
                <w:rFonts w:eastAsia="Batang" w:cs="Arial"/>
                <w:sz w:val="16"/>
                <w:szCs w:val="16"/>
                <w:lang w:eastAsia="zh-CN"/>
              </w:rPr>
            </w:pPr>
            <w:r>
              <w:rPr>
                <w:rFonts w:eastAsia="Batang" w:cs="Arial"/>
                <w:sz w:val="16"/>
                <w:szCs w:val="16"/>
                <w:lang w:eastAsia="zh-CN"/>
              </w:rPr>
              <w:t>Reported per evaluation scenario</w:t>
            </w:r>
          </w:p>
        </w:tc>
        <w:tc>
          <w:tcPr>
            <w:tcW w:w="5676" w:type="dxa"/>
            <w:tcBorders>
              <w:top w:val="single" w:sz="4" w:space="0" w:color="auto"/>
              <w:left w:val="single" w:sz="4" w:space="0" w:color="auto"/>
              <w:bottom w:val="single" w:sz="4" w:space="0" w:color="auto"/>
              <w:right w:val="single" w:sz="4" w:space="0" w:color="auto"/>
            </w:tcBorders>
            <w:hideMark/>
          </w:tcPr>
          <w:p w14:paraId="09FDB2B3" w14:textId="77777777" w:rsidR="00F05694" w:rsidRPr="00BD7BE9" w:rsidRDefault="00F05694">
            <w:pPr>
              <w:pStyle w:val="TAL"/>
              <w:rPr>
                <w:rFonts w:cs="Arial"/>
                <w:sz w:val="16"/>
                <w:szCs w:val="16"/>
                <w:lang w:val="en-US" w:eastAsia="zh-CN"/>
              </w:rPr>
            </w:pPr>
            <w:r w:rsidRPr="00BD7BE9">
              <w:rPr>
                <w:rFonts w:cs="Arial"/>
                <w:sz w:val="16"/>
                <w:szCs w:val="16"/>
                <w:lang w:val="en-US"/>
              </w:rPr>
              <w:t>N_RB contiguous RBs per hop</w:t>
            </w:r>
          </w:p>
        </w:tc>
      </w:tr>
      <w:tr w:rsidR="00F05694" w14:paraId="2C5540AF" w14:textId="77777777" w:rsidTr="002B5910">
        <w:tc>
          <w:tcPr>
            <w:tcW w:w="2151" w:type="dxa"/>
            <w:tcBorders>
              <w:top w:val="single" w:sz="4" w:space="0" w:color="auto"/>
              <w:left w:val="single" w:sz="4" w:space="0" w:color="auto"/>
              <w:bottom w:val="single" w:sz="4" w:space="0" w:color="auto"/>
              <w:right w:val="single" w:sz="4" w:space="0" w:color="auto"/>
            </w:tcBorders>
            <w:vAlign w:val="center"/>
            <w:hideMark/>
          </w:tcPr>
          <w:p w14:paraId="48AA1A28" w14:textId="77777777" w:rsidR="00F05694" w:rsidRPr="00BD7BE9" w:rsidRDefault="00F05694">
            <w:pPr>
              <w:spacing w:after="0" w:line="240" w:lineRule="auto"/>
              <w:rPr>
                <w:rFonts w:eastAsia="Batang" w:cs="Arial"/>
                <w:sz w:val="16"/>
                <w:szCs w:val="16"/>
                <w:lang w:eastAsia="zh-CN"/>
              </w:rPr>
            </w:pPr>
            <w:r w:rsidRPr="00BD7BE9">
              <w:rPr>
                <w:rFonts w:cs="Arial"/>
                <w:sz w:val="16"/>
                <w:szCs w:val="16"/>
              </w:rPr>
              <w:t>PUCCH bandwidth per hop, BW [MHz]</w:t>
            </w:r>
          </w:p>
        </w:tc>
        <w:tc>
          <w:tcPr>
            <w:tcW w:w="1533" w:type="dxa"/>
            <w:tcBorders>
              <w:top w:val="single" w:sz="4" w:space="0" w:color="auto"/>
              <w:left w:val="single" w:sz="4" w:space="0" w:color="auto"/>
              <w:bottom w:val="single" w:sz="4" w:space="0" w:color="auto"/>
              <w:right w:val="single" w:sz="4" w:space="0" w:color="auto"/>
            </w:tcBorders>
            <w:vAlign w:val="center"/>
          </w:tcPr>
          <w:p w14:paraId="40BA4A38" w14:textId="35262CF5" w:rsidR="00F05694" w:rsidRPr="00BD7BE9" w:rsidRDefault="00F05694" w:rsidP="00E76992">
            <w:pPr>
              <w:spacing w:after="0" w:line="240" w:lineRule="auto"/>
              <w:jc w:val="left"/>
              <w:rPr>
                <w:rFonts w:eastAsia="Batang" w:cs="Arial"/>
                <w:sz w:val="16"/>
                <w:szCs w:val="16"/>
                <w:lang w:eastAsia="zh-CN"/>
              </w:rPr>
            </w:pPr>
          </w:p>
        </w:tc>
        <w:tc>
          <w:tcPr>
            <w:tcW w:w="5676" w:type="dxa"/>
            <w:tcBorders>
              <w:top w:val="single" w:sz="4" w:space="0" w:color="auto"/>
              <w:left w:val="single" w:sz="4" w:space="0" w:color="auto"/>
              <w:bottom w:val="single" w:sz="4" w:space="0" w:color="auto"/>
              <w:right w:val="single" w:sz="4" w:space="0" w:color="auto"/>
            </w:tcBorders>
            <w:hideMark/>
          </w:tcPr>
          <w:p w14:paraId="45BE3071" w14:textId="77777777" w:rsidR="00F05694" w:rsidRPr="00BD7BE9" w:rsidRDefault="00F05694">
            <w:pPr>
              <w:pStyle w:val="TAL"/>
              <w:rPr>
                <w:rFonts w:cs="Arial"/>
                <w:sz w:val="16"/>
                <w:szCs w:val="16"/>
                <w:lang w:val="en-US" w:eastAsia="zh-CN"/>
              </w:rPr>
            </w:pPr>
            <w:r w:rsidRPr="00BD7BE9">
              <w:rPr>
                <w:rFonts w:cs="Arial"/>
                <w:sz w:val="16"/>
                <w:szCs w:val="16"/>
                <w:lang w:val="en-US"/>
              </w:rPr>
              <w:t>BW = N_RB * 12 * SCS / 1e6</w:t>
            </w:r>
          </w:p>
        </w:tc>
      </w:tr>
      <w:tr w:rsidR="00F05694" w14:paraId="768C3E59"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5D9F470C"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Number of OFDM symbols used for PUCCH resource</w:t>
            </w:r>
          </w:p>
        </w:tc>
        <w:tc>
          <w:tcPr>
            <w:tcW w:w="1533" w:type="dxa"/>
            <w:tcBorders>
              <w:top w:val="single" w:sz="4" w:space="0" w:color="auto"/>
              <w:left w:val="single" w:sz="4" w:space="0" w:color="auto"/>
              <w:bottom w:val="single" w:sz="4" w:space="0" w:color="auto"/>
              <w:right w:val="single" w:sz="4" w:space="0" w:color="auto"/>
            </w:tcBorders>
            <w:vAlign w:val="center"/>
          </w:tcPr>
          <w:p w14:paraId="42759085" w14:textId="15030C25" w:rsidR="00F05694" w:rsidRPr="00BD7BE9" w:rsidRDefault="0084733D" w:rsidP="00E76992">
            <w:pPr>
              <w:spacing w:after="0" w:line="240" w:lineRule="auto"/>
              <w:jc w:val="left"/>
              <w:rPr>
                <w:rFonts w:eastAsia="Batang" w:cs="Arial"/>
                <w:sz w:val="16"/>
                <w:szCs w:val="16"/>
                <w:lang w:eastAsia="zh-CN"/>
              </w:rPr>
            </w:pPr>
            <w:r>
              <w:rPr>
                <w:rFonts w:eastAsia="Batang" w:cs="Arial"/>
                <w:sz w:val="16"/>
                <w:szCs w:val="16"/>
                <w:lang w:eastAsia="zh-CN"/>
              </w:rPr>
              <w:t>Reported per evaluation scenario</w:t>
            </w:r>
          </w:p>
        </w:tc>
        <w:tc>
          <w:tcPr>
            <w:tcW w:w="5676" w:type="dxa"/>
            <w:tcBorders>
              <w:top w:val="single" w:sz="4" w:space="0" w:color="auto"/>
              <w:left w:val="single" w:sz="4" w:space="0" w:color="auto"/>
              <w:bottom w:val="single" w:sz="4" w:space="0" w:color="auto"/>
              <w:right w:val="single" w:sz="4" w:space="0" w:color="auto"/>
            </w:tcBorders>
            <w:hideMark/>
          </w:tcPr>
          <w:p w14:paraId="33360D24"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1 or 2 for PF0</w:t>
            </w:r>
          </w:p>
          <w:p w14:paraId="3BA2FB37"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{4</w:t>
            </w:r>
            <w:proofErr w:type="gramStart"/>
            <w:r w:rsidRPr="00BD7BE9">
              <w:rPr>
                <w:rFonts w:eastAsia="Batang" w:cs="Arial"/>
                <w:sz w:val="16"/>
                <w:szCs w:val="16"/>
                <w:lang w:eastAsia="zh-CN"/>
              </w:rPr>
              <w:t xml:space="preserve"> ..</w:t>
            </w:r>
            <w:proofErr w:type="gramEnd"/>
            <w:r w:rsidRPr="00BD7BE9">
              <w:rPr>
                <w:rFonts w:eastAsia="Batang" w:cs="Arial"/>
                <w:sz w:val="16"/>
                <w:szCs w:val="16"/>
                <w:lang w:eastAsia="zh-CN"/>
              </w:rPr>
              <w:t xml:space="preserve"> 14} for PF1/4</w:t>
            </w:r>
          </w:p>
        </w:tc>
      </w:tr>
      <w:tr w:rsidR="00F05694" w14:paraId="1266EF17"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7D40E692"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Sequence construction details</w:t>
            </w:r>
          </w:p>
        </w:tc>
        <w:tc>
          <w:tcPr>
            <w:tcW w:w="1533" w:type="dxa"/>
            <w:tcBorders>
              <w:top w:val="single" w:sz="4" w:space="0" w:color="auto"/>
              <w:left w:val="single" w:sz="4" w:space="0" w:color="auto"/>
              <w:bottom w:val="single" w:sz="4" w:space="0" w:color="auto"/>
              <w:right w:val="single" w:sz="4" w:space="0" w:color="auto"/>
            </w:tcBorders>
            <w:vAlign w:val="center"/>
          </w:tcPr>
          <w:p w14:paraId="3DDA7430" w14:textId="71690F44" w:rsidR="00F05694" w:rsidRPr="00BD7BE9" w:rsidRDefault="00AE6BEB" w:rsidP="00E76992">
            <w:pPr>
              <w:spacing w:after="0" w:line="240" w:lineRule="auto"/>
              <w:jc w:val="left"/>
              <w:rPr>
                <w:rFonts w:eastAsia="Batang" w:cs="Arial"/>
                <w:sz w:val="16"/>
                <w:szCs w:val="16"/>
                <w:lang w:eastAsia="zh-CN"/>
              </w:rPr>
            </w:pPr>
            <w:r>
              <w:rPr>
                <w:rFonts w:eastAsia="Batang" w:cs="Arial"/>
                <w:sz w:val="16"/>
                <w:szCs w:val="16"/>
                <w:lang w:eastAsia="zh-CN"/>
              </w:rPr>
              <w:t xml:space="preserve">Type 1 low PAPR sequences as in </w:t>
            </w:r>
            <w:r w:rsidR="00F05694" w:rsidRPr="00BD7BE9">
              <w:rPr>
                <w:rFonts w:eastAsia="Batang" w:cs="Arial"/>
                <w:sz w:val="16"/>
                <w:szCs w:val="16"/>
                <w:lang w:eastAsia="zh-CN"/>
              </w:rPr>
              <w:t>Rel-15</w:t>
            </w:r>
            <w:r w:rsidR="00984309">
              <w:rPr>
                <w:rFonts w:eastAsia="Batang" w:cs="Arial"/>
                <w:sz w:val="16"/>
                <w:szCs w:val="16"/>
                <w:lang w:eastAsia="zh-CN"/>
              </w:rPr>
              <w:t xml:space="preserve"> </w:t>
            </w:r>
            <w:r w:rsidR="00984309" w:rsidRPr="00984309">
              <w:rPr>
                <w:sz w:val="16"/>
                <w:szCs w:val="16"/>
                <w:lang w:val="en-GB" w:eastAsia="ja-JP"/>
              </w:rPr>
              <w:t>TS38.211</w:t>
            </w:r>
            <w:r>
              <w:rPr>
                <w:sz w:val="16"/>
                <w:szCs w:val="16"/>
                <w:lang w:val="en-GB" w:eastAsia="ja-JP"/>
              </w:rPr>
              <w:t xml:space="preserve"> Section 5.2.2.</w:t>
            </w:r>
          </w:p>
        </w:tc>
        <w:tc>
          <w:tcPr>
            <w:tcW w:w="5676" w:type="dxa"/>
            <w:tcBorders>
              <w:top w:val="single" w:sz="4" w:space="0" w:color="auto"/>
              <w:left w:val="single" w:sz="4" w:space="0" w:color="auto"/>
              <w:bottom w:val="single" w:sz="4" w:space="0" w:color="auto"/>
              <w:right w:val="single" w:sz="4" w:space="0" w:color="auto"/>
            </w:tcBorders>
            <w:hideMark/>
          </w:tcPr>
          <w:p w14:paraId="00A826BD"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Sequence type for PF0/1</w:t>
            </w:r>
          </w:p>
          <w:p w14:paraId="4DE2D735"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Sequence type for DMRS of PF4</w:t>
            </w:r>
          </w:p>
        </w:tc>
      </w:tr>
      <w:tr w:rsidR="00F05694" w14:paraId="59F8AD74"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11EEF457"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OCC configuration details</w:t>
            </w:r>
          </w:p>
        </w:tc>
        <w:tc>
          <w:tcPr>
            <w:tcW w:w="1533" w:type="dxa"/>
            <w:tcBorders>
              <w:top w:val="single" w:sz="4" w:space="0" w:color="auto"/>
              <w:left w:val="single" w:sz="4" w:space="0" w:color="auto"/>
              <w:bottom w:val="single" w:sz="4" w:space="0" w:color="auto"/>
              <w:right w:val="single" w:sz="4" w:space="0" w:color="auto"/>
            </w:tcBorders>
            <w:vAlign w:val="center"/>
          </w:tcPr>
          <w:p w14:paraId="17205CD0" w14:textId="30F59A78" w:rsidR="00F05694" w:rsidRPr="00BD7BE9" w:rsidRDefault="00AE6BEB" w:rsidP="00E76992">
            <w:pPr>
              <w:spacing w:after="0" w:line="240" w:lineRule="auto"/>
              <w:jc w:val="left"/>
              <w:rPr>
                <w:rFonts w:eastAsia="Batang" w:cs="Arial"/>
                <w:sz w:val="16"/>
                <w:szCs w:val="16"/>
                <w:lang w:eastAsia="zh-CN"/>
              </w:rPr>
            </w:pPr>
            <w:r>
              <w:rPr>
                <w:rFonts w:eastAsia="Batang" w:cs="Arial"/>
                <w:sz w:val="16"/>
                <w:szCs w:val="16"/>
                <w:lang w:eastAsia="zh-CN"/>
              </w:rPr>
              <w:t>According to Rel-15 TS 38.211</w:t>
            </w:r>
            <w:r w:rsidR="0084733D">
              <w:rPr>
                <w:rFonts w:eastAsia="Batang" w:cs="Arial"/>
                <w:sz w:val="16"/>
                <w:szCs w:val="16"/>
                <w:lang w:eastAsia="zh-CN"/>
              </w:rPr>
              <w:t xml:space="preserve"> Sections 6.3.2.4, 6.3.2.6, and 6.4.1.3</w:t>
            </w:r>
          </w:p>
        </w:tc>
        <w:tc>
          <w:tcPr>
            <w:tcW w:w="5676" w:type="dxa"/>
            <w:tcBorders>
              <w:top w:val="single" w:sz="4" w:space="0" w:color="auto"/>
              <w:left w:val="single" w:sz="4" w:space="0" w:color="auto"/>
              <w:bottom w:val="single" w:sz="4" w:space="0" w:color="auto"/>
              <w:right w:val="single" w:sz="4" w:space="0" w:color="auto"/>
            </w:tcBorders>
          </w:tcPr>
          <w:p w14:paraId="4F955BAC"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Applicable for PF1, PF4</w:t>
            </w:r>
          </w:p>
          <w:p w14:paraId="2FEAB398" w14:textId="77777777" w:rsidR="00F05694" w:rsidRPr="00BD7BE9" w:rsidRDefault="00F05694">
            <w:pPr>
              <w:spacing w:after="0" w:line="240" w:lineRule="auto"/>
              <w:rPr>
                <w:rFonts w:eastAsia="Batang" w:cs="Arial"/>
                <w:sz w:val="16"/>
                <w:szCs w:val="16"/>
                <w:lang w:eastAsia="zh-CN"/>
              </w:rPr>
            </w:pPr>
          </w:p>
        </w:tc>
      </w:tr>
      <w:tr w:rsidR="00F05694" w14:paraId="29EF6028"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34230FD0"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Cyclic shift configuration details</w:t>
            </w:r>
          </w:p>
        </w:tc>
        <w:tc>
          <w:tcPr>
            <w:tcW w:w="1533" w:type="dxa"/>
            <w:tcBorders>
              <w:top w:val="single" w:sz="4" w:space="0" w:color="auto"/>
              <w:left w:val="single" w:sz="4" w:space="0" w:color="auto"/>
              <w:bottom w:val="single" w:sz="4" w:space="0" w:color="auto"/>
              <w:right w:val="single" w:sz="4" w:space="0" w:color="auto"/>
            </w:tcBorders>
            <w:vAlign w:val="center"/>
          </w:tcPr>
          <w:p w14:paraId="28D735B6" w14:textId="1D474957" w:rsidR="008127F4" w:rsidRPr="00BD7BE9" w:rsidRDefault="008127F4" w:rsidP="00E76992">
            <w:pPr>
              <w:spacing w:after="0" w:line="240" w:lineRule="auto"/>
              <w:jc w:val="left"/>
              <w:rPr>
                <w:rFonts w:eastAsia="Batang" w:cs="Arial"/>
                <w:sz w:val="16"/>
                <w:szCs w:val="16"/>
                <w:lang w:eastAsia="zh-CN"/>
              </w:rPr>
            </w:pPr>
            <w:r w:rsidRPr="00BD7BE9">
              <w:rPr>
                <w:rFonts w:eastAsia="Batang" w:cs="Arial"/>
                <w:sz w:val="16"/>
                <w:szCs w:val="16"/>
                <w:lang w:eastAsia="zh-CN"/>
              </w:rPr>
              <w:t xml:space="preserve">PF0: </w:t>
            </w:r>
            <w:r w:rsidR="00F05694" w:rsidRPr="00BD7BE9">
              <w:rPr>
                <w:rFonts w:eastAsia="Batang" w:cs="Arial"/>
                <w:sz w:val="16"/>
                <w:szCs w:val="16"/>
                <w:lang w:eastAsia="zh-CN"/>
              </w:rPr>
              <w:t>{0,1}</w:t>
            </w:r>
            <w:r w:rsidR="00AE6BEB">
              <w:rPr>
                <w:rFonts w:eastAsia="Batang" w:cs="Arial"/>
                <w:sz w:val="16"/>
                <w:szCs w:val="16"/>
                <w:lang w:eastAsia="zh-CN"/>
              </w:rPr>
              <w:t xml:space="preserve"> for 1-bit payload</w:t>
            </w:r>
            <w:r w:rsidRPr="00BD7BE9">
              <w:rPr>
                <w:rFonts w:eastAsia="Batang" w:cs="Arial"/>
                <w:sz w:val="16"/>
                <w:szCs w:val="16"/>
                <w:lang w:eastAsia="zh-CN"/>
              </w:rPr>
              <w:t xml:space="preserve"> </w:t>
            </w:r>
            <w:r w:rsidR="00F05694" w:rsidRPr="00BD7BE9">
              <w:rPr>
                <w:rFonts w:eastAsia="Batang" w:cs="Arial"/>
                <w:sz w:val="16"/>
                <w:szCs w:val="16"/>
                <w:lang w:eastAsia="zh-CN"/>
              </w:rPr>
              <w:t>/</w:t>
            </w:r>
            <w:r w:rsidRPr="00BD7BE9">
              <w:rPr>
                <w:rFonts w:eastAsia="Batang" w:cs="Arial"/>
                <w:sz w:val="16"/>
                <w:szCs w:val="16"/>
                <w:lang w:eastAsia="zh-CN"/>
              </w:rPr>
              <w:t xml:space="preserve"> </w:t>
            </w:r>
            <w:r w:rsidR="00F05694" w:rsidRPr="00BD7BE9">
              <w:rPr>
                <w:rFonts w:eastAsia="Batang" w:cs="Arial"/>
                <w:sz w:val="16"/>
                <w:szCs w:val="16"/>
                <w:lang w:eastAsia="zh-CN"/>
              </w:rPr>
              <w:t>{0,1,2,3}</w:t>
            </w:r>
            <w:r w:rsidR="00AE6BEB">
              <w:rPr>
                <w:rFonts w:eastAsia="Batang" w:cs="Arial"/>
                <w:sz w:val="16"/>
                <w:szCs w:val="16"/>
                <w:lang w:eastAsia="zh-CN"/>
              </w:rPr>
              <w:t xml:space="preserve"> for 2-bit payload</w:t>
            </w:r>
            <w:r w:rsidR="00F05694" w:rsidRPr="00BD7BE9">
              <w:rPr>
                <w:rFonts w:eastAsia="Batang" w:cs="Arial"/>
                <w:sz w:val="16"/>
                <w:szCs w:val="16"/>
                <w:lang w:eastAsia="zh-CN"/>
              </w:rPr>
              <w:t>.</w:t>
            </w:r>
          </w:p>
          <w:p w14:paraId="15D4DF82" w14:textId="77777777" w:rsidR="008127F4" w:rsidRPr="00BD7BE9" w:rsidRDefault="008127F4" w:rsidP="00E76992">
            <w:pPr>
              <w:spacing w:after="0" w:line="240" w:lineRule="auto"/>
              <w:jc w:val="left"/>
              <w:rPr>
                <w:rFonts w:eastAsia="Batang" w:cs="Arial"/>
                <w:sz w:val="16"/>
                <w:szCs w:val="16"/>
                <w:lang w:eastAsia="zh-CN"/>
              </w:rPr>
            </w:pPr>
            <w:r w:rsidRPr="00BD7BE9">
              <w:rPr>
                <w:rFonts w:eastAsia="Batang" w:cs="Arial"/>
                <w:sz w:val="16"/>
                <w:szCs w:val="16"/>
                <w:lang w:eastAsia="zh-CN"/>
              </w:rPr>
              <w:t>PF1: {0}</w:t>
            </w:r>
          </w:p>
          <w:p w14:paraId="40225BC7" w14:textId="52D56320" w:rsidR="00F05694" w:rsidRPr="00BD7BE9" w:rsidRDefault="008127F4" w:rsidP="00E76992">
            <w:pPr>
              <w:spacing w:after="0" w:line="240" w:lineRule="auto"/>
              <w:jc w:val="left"/>
              <w:rPr>
                <w:rFonts w:eastAsia="Batang" w:cs="Arial"/>
                <w:sz w:val="16"/>
                <w:szCs w:val="16"/>
                <w:lang w:eastAsia="zh-CN"/>
              </w:rPr>
            </w:pPr>
            <w:r w:rsidRPr="00BD7BE9">
              <w:rPr>
                <w:rFonts w:eastAsia="Batang" w:cs="Arial"/>
                <w:sz w:val="16"/>
                <w:szCs w:val="16"/>
                <w:lang w:eastAsia="zh-CN"/>
              </w:rPr>
              <w:t xml:space="preserve">PF4: According to </w:t>
            </w:r>
            <w:r w:rsidR="00AE6BEB">
              <w:rPr>
                <w:rFonts w:eastAsia="Batang" w:cs="Arial"/>
                <w:sz w:val="16"/>
                <w:szCs w:val="16"/>
                <w:lang w:eastAsia="zh-CN"/>
              </w:rPr>
              <w:t>Rel-15 TS 38.211 Section 6.4.1.3.3.1</w:t>
            </w:r>
            <w:r w:rsidRPr="00BD7BE9">
              <w:rPr>
                <w:rFonts w:eastAsia="Batang" w:cs="Arial"/>
                <w:sz w:val="16"/>
                <w:szCs w:val="16"/>
                <w:lang w:eastAsia="zh-CN"/>
              </w:rPr>
              <w:t xml:space="preserve">  </w:t>
            </w:r>
            <w:r w:rsidR="00F05694" w:rsidRPr="00BD7BE9">
              <w:rPr>
                <w:rFonts w:eastAsia="Batang" w:cs="Arial"/>
                <w:sz w:val="16"/>
                <w:szCs w:val="16"/>
                <w:lang w:eastAsia="zh-CN"/>
              </w:rPr>
              <w:t xml:space="preserve"> </w:t>
            </w:r>
          </w:p>
        </w:tc>
        <w:tc>
          <w:tcPr>
            <w:tcW w:w="5676" w:type="dxa"/>
            <w:tcBorders>
              <w:top w:val="single" w:sz="4" w:space="0" w:color="auto"/>
              <w:left w:val="single" w:sz="4" w:space="0" w:color="auto"/>
              <w:bottom w:val="single" w:sz="4" w:space="0" w:color="auto"/>
              <w:right w:val="single" w:sz="4" w:space="0" w:color="auto"/>
            </w:tcBorders>
            <w:hideMark/>
          </w:tcPr>
          <w:p w14:paraId="0127CA7F"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For PF0/1</w:t>
            </w:r>
          </w:p>
          <w:p w14:paraId="6E901E82"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For DMRS of PF4</w:t>
            </w:r>
          </w:p>
        </w:tc>
      </w:tr>
      <w:tr w:rsidR="00F05694" w14:paraId="6AA66907"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5F48B85E"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Number of multiplexed users, e.g., by code division, if applicable</w:t>
            </w:r>
          </w:p>
        </w:tc>
        <w:tc>
          <w:tcPr>
            <w:tcW w:w="1533" w:type="dxa"/>
            <w:tcBorders>
              <w:top w:val="single" w:sz="4" w:space="0" w:color="auto"/>
              <w:left w:val="single" w:sz="4" w:space="0" w:color="auto"/>
              <w:bottom w:val="single" w:sz="4" w:space="0" w:color="auto"/>
              <w:right w:val="single" w:sz="4" w:space="0" w:color="auto"/>
            </w:tcBorders>
            <w:vAlign w:val="center"/>
          </w:tcPr>
          <w:p w14:paraId="03D5E630" w14:textId="439FBFDD" w:rsidR="00F05694" w:rsidRPr="00BD7BE9" w:rsidRDefault="00E76992" w:rsidP="00E76992">
            <w:pPr>
              <w:spacing w:after="0" w:line="240" w:lineRule="auto"/>
              <w:jc w:val="left"/>
              <w:rPr>
                <w:rFonts w:eastAsia="Batang" w:cs="Arial"/>
                <w:sz w:val="16"/>
                <w:szCs w:val="16"/>
                <w:lang w:eastAsia="zh-CN"/>
              </w:rPr>
            </w:pPr>
            <w:r w:rsidRPr="00BD7BE9">
              <w:rPr>
                <w:rFonts w:eastAsia="Batang" w:cs="Arial"/>
                <w:sz w:val="16"/>
                <w:szCs w:val="16"/>
                <w:lang w:eastAsia="zh-CN"/>
              </w:rPr>
              <w:t>1</w:t>
            </w:r>
          </w:p>
        </w:tc>
        <w:tc>
          <w:tcPr>
            <w:tcW w:w="5676" w:type="dxa"/>
            <w:tcBorders>
              <w:top w:val="single" w:sz="4" w:space="0" w:color="auto"/>
              <w:left w:val="single" w:sz="4" w:space="0" w:color="auto"/>
              <w:bottom w:val="single" w:sz="4" w:space="0" w:color="auto"/>
              <w:right w:val="single" w:sz="4" w:space="0" w:color="auto"/>
            </w:tcBorders>
          </w:tcPr>
          <w:p w14:paraId="3FEC7277"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1 user</w:t>
            </w:r>
          </w:p>
          <w:p w14:paraId="6CF00D74" w14:textId="77777777" w:rsidR="00F05694" w:rsidRPr="00BD7BE9" w:rsidRDefault="00F05694">
            <w:pPr>
              <w:spacing w:after="0" w:line="240" w:lineRule="auto"/>
              <w:rPr>
                <w:rFonts w:eastAsia="Batang" w:cs="Arial"/>
                <w:sz w:val="16"/>
                <w:szCs w:val="16"/>
                <w:lang w:eastAsia="zh-CN"/>
              </w:rPr>
            </w:pPr>
          </w:p>
          <w:p w14:paraId="50410D41"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Note: Companies to report if other cases if evaluated</w:t>
            </w:r>
          </w:p>
        </w:tc>
      </w:tr>
      <w:tr w:rsidR="00F05694" w14:paraId="430E9A6F"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0D181966"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PUCCH payload encoder type</w:t>
            </w:r>
          </w:p>
        </w:tc>
        <w:tc>
          <w:tcPr>
            <w:tcW w:w="1533" w:type="dxa"/>
            <w:tcBorders>
              <w:top w:val="single" w:sz="4" w:space="0" w:color="auto"/>
              <w:left w:val="single" w:sz="4" w:space="0" w:color="auto"/>
              <w:bottom w:val="single" w:sz="4" w:space="0" w:color="auto"/>
              <w:right w:val="single" w:sz="4" w:space="0" w:color="auto"/>
            </w:tcBorders>
            <w:vAlign w:val="center"/>
          </w:tcPr>
          <w:p w14:paraId="70930816" w14:textId="5F489844" w:rsidR="00F05694" w:rsidRPr="00BD7BE9" w:rsidRDefault="00E76992" w:rsidP="00E76992">
            <w:pPr>
              <w:spacing w:after="0" w:line="240" w:lineRule="auto"/>
              <w:jc w:val="left"/>
              <w:rPr>
                <w:rFonts w:eastAsia="Batang" w:cs="Arial"/>
                <w:sz w:val="16"/>
                <w:szCs w:val="16"/>
                <w:lang w:eastAsia="zh-CN"/>
              </w:rPr>
            </w:pPr>
            <w:r w:rsidRPr="00BD7BE9">
              <w:rPr>
                <w:rFonts w:eastAsia="Batang" w:cs="Arial"/>
                <w:sz w:val="16"/>
                <w:szCs w:val="16"/>
                <w:lang w:eastAsia="zh-CN"/>
              </w:rPr>
              <w:t xml:space="preserve">According to </w:t>
            </w:r>
            <w:r w:rsidR="0084733D">
              <w:rPr>
                <w:rFonts w:eastAsia="Batang" w:cs="Arial"/>
                <w:sz w:val="16"/>
                <w:szCs w:val="16"/>
                <w:lang w:eastAsia="zh-CN"/>
              </w:rPr>
              <w:t>Rel-15 specifications</w:t>
            </w:r>
          </w:p>
        </w:tc>
        <w:tc>
          <w:tcPr>
            <w:tcW w:w="5676" w:type="dxa"/>
            <w:tcBorders>
              <w:top w:val="single" w:sz="4" w:space="0" w:color="auto"/>
              <w:left w:val="single" w:sz="4" w:space="0" w:color="auto"/>
              <w:bottom w:val="single" w:sz="4" w:space="0" w:color="auto"/>
              <w:right w:val="single" w:sz="4" w:space="0" w:color="auto"/>
            </w:tcBorders>
            <w:hideMark/>
          </w:tcPr>
          <w:p w14:paraId="53AA305F"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Reed Muller or Polar for PF4</w:t>
            </w:r>
          </w:p>
        </w:tc>
      </w:tr>
      <w:tr w:rsidR="00F05694" w14:paraId="7813C4D7"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224759B6"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PUCCH payload size(s) (bits)</w:t>
            </w:r>
          </w:p>
        </w:tc>
        <w:tc>
          <w:tcPr>
            <w:tcW w:w="1533" w:type="dxa"/>
            <w:tcBorders>
              <w:top w:val="single" w:sz="4" w:space="0" w:color="auto"/>
              <w:left w:val="single" w:sz="4" w:space="0" w:color="auto"/>
              <w:bottom w:val="single" w:sz="4" w:space="0" w:color="auto"/>
              <w:right w:val="single" w:sz="4" w:space="0" w:color="auto"/>
            </w:tcBorders>
            <w:vAlign w:val="center"/>
          </w:tcPr>
          <w:p w14:paraId="2649563D" w14:textId="7F065A24" w:rsidR="00F05694" w:rsidRPr="00BD7BE9" w:rsidRDefault="0020553E" w:rsidP="00E76992">
            <w:pPr>
              <w:spacing w:after="0" w:line="240" w:lineRule="auto"/>
              <w:jc w:val="left"/>
              <w:rPr>
                <w:rFonts w:eastAsia="Batang" w:cs="Arial"/>
                <w:sz w:val="16"/>
                <w:szCs w:val="16"/>
                <w:lang w:eastAsia="zh-CN"/>
              </w:rPr>
            </w:pPr>
            <w:r>
              <w:rPr>
                <w:rFonts w:eastAsia="Batang" w:cs="Arial"/>
                <w:sz w:val="16"/>
                <w:szCs w:val="16"/>
                <w:lang w:eastAsia="zh-CN"/>
              </w:rPr>
              <w:br/>
              <w:t>PF0/1: {1,2}</w:t>
            </w:r>
            <w:r>
              <w:rPr>
                <w:rFonts w:eastAsia="Batang" w:cs="Arial"/>
                <w:sz w:val="16"/>
                <w:szCs w:val="16"/>
                <w:lang w:eastAsia="zh-CN"/>
              </w:rPr>
              <w:br/>
              <w:t xml:space="preserve">PF4: </w:t>
            </w:r>
            <w:r w:rsidR="0084733D">
              <w:rPr>
                <w:rFonts w:eastAsia="Batang" w:cs="Arial"/>
                <w:sz w:val="16"/>
                <w:szCs w:val="16"/>
                <w:lang w:eastAsia="zh-CN"/>
              </w:rPr>
              <w:t>{4, 11, 22}</w:t>
            </w:r>
          </w:p>
        </w:tc>
        <w:tc>
          <w:tcPr>
            <w:tcW w:w="5676" w:type="dxa"/>
            <w:tcBorders>
              <w:top w:val="single" w:sz="4" w:space="0" w:color="auto"/>
              <w:left w:val="single" w:sz="4" w:space="0" w:color="auto"/>
              <w:bottom w:val="single" w:sz="4" w:space="0" w:color="auto"/>
              <w:right w:val="single" w:sz="4" w:space="0" w:color="auto"/>
            </w:tcBorders>
            <w:hideMark/>
          </w:tcPr>
          <w:p w14:paraId="667E21B3"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For PF4, at least the following values should be considered:</w:t>
            </w:r>
          </w:p>
          <w:p w14:paraId="0FDFAB12" w14:textId="77777777" w:rsidR="00F05694" w:rsidRPr="00BD7BE9" w:rsidRDefault="00F05694" w:rsidP="00F05694">
            <w:pPr>
              <w:numPr>
                <w:ilvl w:val="0"/>
                <w:numId w:val="38"/>
              </w:numPr>
              <w:spacing w:after="0" w:line="240" w:lineRule="auto"/>
              <w:rPr>
                <w:rFonts w:eastAsia="Batang" w:cs="Arial"/>
                <w:sz w:val="16"/>
                <w:szCs w:val="16"/>
                <w:lang w:eastAsia="zh-CN"/>
              </w:rPr>
            </w:pPr>
            <w:r w:rsidRPr="00BD7BE9">
              <w:rPr>
                <w:rFonts w:eastAsia="Batang" w:cs="Arial"/>
                <w:sz w:val="16"/>
                <w:szCs w:val="16"/>
                <w:lang w:eastAsia="zh-CN"/>
              </w:rPr>
              <w:t>Low: 4 bits</w:t>
            </w:r>
          </w:p>
          <w:p w14:paraId="12B27941" w14:textId="77777777" w:rsidR="00F05694" w:rsidRPr="00BD7BE9" w:rsidRDefault="00F05694" w:rsidP="00F05694">
            <w:pPr>
              <w:numPr>
                <w:ilvl w:val="0"/>
                <w:numId w:val="38"/>
              </w:numPr>
              <w:spacing w:after="0" w:line="240" w:lineRule="auto"/>
              <w:rPr>
                <w:rFonts w:eastAsia="Batang" w:cs="Arial"/>
                <w:sz w:val="16"/>
                <w:szCs w:val="16"/>
                <w:lang w:eastAsia="zh-CN"/>
              </w:rPr>
            </w:pPr>
            <w:r w:rsidRPr="00BD7BE9">
              <w:rPr>
                <w:rFonts w:eastAsia="Batang" w:cs="Arial"/>
                <w:sz w:val="16"/>
                <w:szCs w:val="16"/>
                <w:lang w:eastAsia="zh-CN"/>
              </w:rPr>
              <w:t>Moderate: 11 bits</w:t>
            </w:r>
          </w:p>
          <w:p w14:paraId="63E2706D" w14:textId="77777777" w:rsidR="00F05694" w:rsidRPr="00BD7BE9" w:rsidRDefault="00F05694" w:rsidP="00F05694">
            <w:pPr>
              <w:numPr>
                <w:ilvl w:val="0"/>
                <w:numId w:val="38"/>
              </w:numPr>
              <w:spacing w:after="0" w:line="240" w:lineRule="auto"/>
              <w:rPr>
                <w:rFonts w:eastAsia="Batang" w:cs="Arial"/>
                <w:sz w:val="16"/>
                <w:szCs w:val="16"/>
                <w:lang w:eastAsia="zh-CN"/>
              </w:rPr>
            </w:pPr>
            <w:r w:rsidRPr="00BD7BE9">
              <w:rPr>
                <w:rFonts w:eastAsia="Batang" w:cs="Arial"/>
                <w:sz w:val="16"/>
                <w:szCs w:val="16"/>
                <w:lang w:eastAsia="zh-CN"/>
              </w:rPr>
              <w:t xml:space="preserve">High: 22 bits </w:t>
            </w:r>
          </w:p>
          <w:p w14:paraId="0100002F"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lastRenderedPageBreak/>
              <w:t>Maximum isotropic loss (see calculation below) to be reported for each PUCCH payload size</w:t>
            </w:r>
          </w:p>
        </w:tc>
      </w:tr>
      <w:tr w:rsidR="00F05694" w14:paraId="15DF1CE9" w14:textId="77777777" w:rsidTr="00AE6BEB">
        <w:tc>
          <w:tcPr>
            <w:tcW w:w="2151" w:type="dxa"/>
            <w:tcBorders>
              <w:top w:val="single" w:sz="4" w:space="0" w:color="auto"/>
              <w:left w:val="single" w:sz="4" w:space="0" w:color="auto"/>
              <w:bottom w:val="single" w:sz="4" w:space="0" w:color="auto"/>
              <w:right w:val="single" w:sz="4" w:space="0" w:color="auto"/>
            </w:tcBorders>
            <w:hideMark/>
          </w:tcPr>
          <w:p w14:paraId="29736E09" w14:textId="3E64F8A4"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lastRenderedPageBreak/>
              <w:t>PUCCH encoding rate(s)</w:t>
            </w:r>
          </w:p>
        </w:tc>
        <w:tc>
          <w:tcPr>
            <w:tcW w:w="1533" w:type="dxa"/>
            <w:tcBorders>
              <w:top w:val="single" w:sz="4" w:space="0" w:color="auto"/>
              <w:left w:val="single" w:sz="4" w:space="0" w:color="auto"/>
              <w:bottom w:val="single" w:sz="4" w:space="0" w:color="auto"/>
              <w:right w:val="single" w:sz="4" w:space="0" w:color="auto"/>
            </w:tcBorders>
            <w:vAlign w:val="center"/>
          </w:tcPr>
          <w:p w14:paraId="4C510CEF" w14:textId="77777777" w:rsidR="00F05694" w:rsidRPr="00BD7BE9" w:rsidRDefault="00F05694" w:rsidP="00E76992">
            <w:pPr>
              <w:spacing w:after="0" w:line="240" w:lineRule="auto"/>
              <w:jc w:val="left"/>
              <w:rPr>
                <w:rFonts w:eastAsia="Batang" w:cs="Arial"/>
                <w:sz w:val="16"/>
                <w:szCs w:val="16"/>
                <w:lang w:eastAsia="zh-CN"/>
              </w:rPr>
            </w:pPr>
          </w:p>
        </w:tc>
        <w:tc>
          <w:tcPr>
            <w:tcW w:w="5676" w:type="dxa"/>
            <w:tcBorders>
              <w:top w:val="single" w:sz="4" w:space="0" w:color="auto"/>
              <w:left w:val="single" w:sz="4" w:space="0" w:color="auto"/>
              <w:bottom w:val="single" w:sz="4" w:space="0" w:color="auto"/>
              <w:right w:val="single" w:sz="4" w:space="0" w:color="auto"/>
            </w:tcBorders>
            <w:hideMark/>
          </w:tcPr>
          <w:p w14:paraId="5C6A1978"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Applicable for PF4</w:t>
            </w:r>
          </w:p>
          <w:p w14:paraId="6D5FF8F7"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If multiple payload sizes evaluated, encoding rates to be reported for each payload size</w:t>
            </w:r>
          </w:p>
        </w:tc>
      </w:tr>
      <w:tr w:rsidR="00F05694" w14:paraId="7342359D" w14:textId="77777777" w:rsidTr="00AE6BEB">
        <w:tc>
          <w:tcPr>
            <w:tcW w:w="2151" w:type="dxa"/>
            <w:tcBorders>
              <w:top w:val="single" w:sz="4" w:space="0" w:color="auto"/>
              <w:left w:val="single" w:sz="4" w:space="0" w:color="auto"/>
              <w:bottom w:val="single" w:sz="4" w:space="0" w:color="auto"/>
              <w:right w:val="single" w:sz="4" w:space="0" w:color="auto"/>
            </w:tcBorders>
            <w:vAlign w:val="center"/>
            <w:hideMark/>
          </w:tcPr>
          <w:p w14:paraId="2B64CFD1"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Required SNR (dB)</w:t>
            </w:r>
          </w:p>
        </w:tc>
        <w:tc>
          <w:tcPr>
            <w:tcW w:w="1533" w:type="dxa"/>
            <w:tcBorders>
              <w:top w:val="single" w:sz="4" w:space="0" w:color="auto"/>
              <w:left w:val="single" w:sz="4" w:space="0" w:color="auto"/>
              <w:bottom w:val="single" w:sz="4" w:space="0" w:color="auto"/>
              <w:right w:val="single" w:sz="4" w:space="0" w:color="auto"/>
            </w:tcBorders>
            <w:vAlign w:val="center"/>
          </w:tcPr>
          <w:p w14:paraId="7FB5FE4E" w14:textId="584F6377" w:rsidR="00F05694" w:rsidRPr="00BD7BE9" w:rsidRDefault="002B0138" w:rsidP="00E76992">
            <w:pPr>
              <w:spacing w:after="0" w:line="240" w:lineRule="auto"/>
              <w:jc w:val="left"/>
              <w:rPr>
                <w:rFonts w:eastAsia="Batang" w:cs="Arial"/>
                <w:sz w:val="16"/>
                <w:szCs w:val="16"/>
                <w:lang w:eastAsia="zh-CN"/>
              </w:rPr>
            </w:pPr>
            <w:r>
              <w:rPr>
                <w:rFonts w:eastAsia="Batang" w:cs="Arial"/>
                <w:sz w:val="16"/>
                <w:szCs w:val="16"/>
                <w:lang w:eastAsia="zh-CN"/>
              </w:rPr>
              <w:t>Calculated</w:t>
            </w:r>
            <w:r w:rsidR="00781ACD">
              <w:rPr>
                <w:rFonts w:eastAsia="Batang" w:cs="Arial"/>
                <w:sz w:val="16"/>
                <w:szCs w:val="16"/>
                <w:lang w:eastAsia="zh-CN"/>
              </w:rPr>
              <w:t xml:space="preserve"> per </w:t>
            </w:r>
            <w:r w:rsidR="00B65DFE">
              <w:rPr>
                <w:rFonts w:eastAsia="Batang" w:cs="Arial"/>
                <w:sz w:val="16"/>
                <w:szCs w:val="16"/>
                <w:lang w:eastAsia="zh-CN"/>
              </w:rPr>
              <w:t xml:space="preserve">evaluation </w:t>
            </w:r>
            <w:proofErr w:type="spellStart"/>
            <w:r w:rsidR="00B65DFE">
              <w:rPr>
                <w:rFonts w:eastAsia="Batang" w:cs="Arial"/>
                <w:sz w:val="16"/>
                <w:szCs w:val="16"/>
                <w:lang w:eastAsia="zh-CN"/>
              </w:rPr>
              <w:t>scenario</w:t>
            </w:r>
            <w:r w:rsidR="00781ACD">
              <w:rPr>
                <w:rFonts w:eastAsia="Batang" w:cs="Arial"/>
                <w:sz w:val="16"/>
                <w:szCs w:val="16"/>
                <w:lang w:eastAsia="zh-CN"/>
              </w:rPr>
              <w:t>and</w:t>
            </w:r>
            <w:proofErr w:type="spellEnd"/>
            <w:r w:rsidR="00781ACD">
              <w:rPr>
                <w:rFonts w:eastAsia="Batang" w:cs="Arial"/>
                <w:sz w:val="16"/>
                <w:szCs w:val="16"/>
                <w:lang w:eastAsia="zh-CN"/>
              </w:rPr>
              <w:t xml:space="preserve"> used in MIL</w:t>
            </w:r>
            <w:r w:rsidR="000B1ED5">
              <w:rPr>
                <w:rFonts w:eastAsia="Batang" w:cs="Arial"/>
                <w:sz w:val="16"/>
                <w:szCs w:val="16"/>
                <w:lang w:eastAsia="zh-CN"/>
              </w:rPr>
              <w:t xml:space="preserve"> calculation</w:t>
            </w:r>
            <w:r w:rsidR="00781ACD">
              <w:rPr>
                <w:rFonts w:eastAsia="Batang" w:cs="Arial"/>
                <w:sz w:val="16"/>
                <w:szCs w:val="16"/>
                <w:lang w:eastAsia="zh-CN"/>
              </w:rPr>
              <w:t xml:space="preserve"> but </w:t>
            </w:r>
            <w:r w:rsidR="00685738">
              <w:rPr>
                <w:rFonts w:eastAsia="Batang" w:cs="Arial"/>
                <w:sz w:val="16"/>
                <w:szCs w:val="16"/>
                <w:lang w:eastAsia="zh-CN"/>
              </w:rPr>
              <w:t xml:space="preserve">required SNR </w:t>
            </w:r>
            <w:r w:rsidR="00781ACD">
              <w:rPr>
                <w:rFonts w:eastAsia="Batang" w:cs="Arial"/>
                <w:sz w:val="16"/>
                <w:szCs w:val="16"/>
                <w:lang w:eastAsia="zh-CN"/>
              </w:rPr>
              <w:t xml:space="preserve">not </w:t>
            </w:r>
            <w:r w:rsidR="00B65DFE">
              <w:rPr>
                <w:rFonts w:eastAsia="Batang" w:cs="Arial"/>
                <w:sz w:val="16"/>
                <w:szCs w:val="16"/>
                <w:lang w:eastAsia="zh-CN"/>
              </w:rPr>
              <w:t xml:space="preserve">separately </w:t>
            </w:r>
            <w:r w:rsidR="00781ACD">
              <w:rPr>
                <w:rFonts w:eastAsia="Batang" w:cs="Arial"/>
                <w:sz w:val="16"/>
                <w:szCs w:val="16"/>
                <w:lang w:eastAsia="zh-CN"/>
              </w:rPr>
              <w:t>reported.</w:t>
            </w:r>
          </w:p>
          <w:p w14:paraId="55854F1B" w14:textId="78A79FB3" w:rsidR="00261BD3" w:rsidRPr="00BD7BE9" w:rsidRDefault="00261BD3" w:rsidP="00E76992">
            <w:pPr>
              <w:spacing w:after="0" w:line="240" w:lineRule="auto"/>
              <w:jc w:val="left"/>
              <w:rPr>
                <w:rFonts w:eastAsia="Batang" w:cs="Arial"/>
                <w:sz w:val="16"/>
                <w:szCs w:val="16"/>
                <w:lang w:eastAsia="zh-CN"/>
              </w:rPr>
            </w:pPr>
          </w:p>
        </w:tc>
        <w:tc>
          <w:tcPr>
            <w:tcW w:w="5676" w:type="dxa"/>
            <w:tcBorders>
              <w:top w:val="single" w:sz="4" w:space="0" w:color="auto"/>
              <w:left w:val="single" w:sz="4" w:space="0" w:color="auto"/>
              <w:bottom w:val="single" w:sz="4" w:space="0" w:color="auto"/>
              <w:right w:val="single" w:sz="4" w:space="0" w:color="auto"/>
            </w:tcBorders>
            <w:hideMark/>
          </w:tcPr>
          <w:p w14:paraId="763891E7" w14:textId="04782B7B" w:rsidR="00F05694" w:rsidRPr="00BD7BE9" w:rsidRDefault="00F05694">
            <w:pPr>
              <w:keepNext/>
              <w:keepLines/>
              <w:spacing w:after="0" w:line="240" w:lineRule="auto"/>
              <w:rPr>
                <w:rFonts w:eastAsia="SimSun" w:cs="Arial"/>
                <w:sz w:val="16"/>
                <w:szCs w:val="16"/>
              </w:rPr>
            </w:pPr>
            <w:r w:rsidRPr="00BD7BE9">
              <w:rPr>
                <w:rFonts w:eastAsia="Batang" w:cs="Arial"/>
                <w:sz w:val="16"/>
                <w:szCs w:val="16"/>
                <w:lang w:eastAsia="zh-CN"/>
              </w:rPr>
              <w:t xml:space="preserve">Required SNR needed to fulfil detection criterion, from link level simulations based on </w:t>
            </w:r>
            <w:r w:rsidR="00E76992" w:rsidRPr="00BD7BE9">
              <w:rPr>
                <w:rFonts w:eastAsia="Batang" w:cs="Arial"/>
                <w:sz w:val="16"/>
                <w:szCs w:val="16"/>
                <w:lang w:eastAsia="zh-CN"/>
              </w:rPr>
              <w:fldChar w:fldCharType="begin"/>
            </w:r>
            <w:r w:rsidR="00E76992" w:rsidRPr="00BD7BE9">
              <w:rPr>
                <w:rFonts w:eastAsia="Batang" w:cs="Arial"/>
                <w:sz w:val="16"/>
                <w:szCs w:val="16"/>
                <w:lang w:eastAsia="zh-CN"/>
              </w:rPr>
              <w:instrText xml:space="preserve"> REF _Ref67653097 \h  \* MERGEFORMAT </w:instrText>
            </w:r>
            <w:r w:rsidR="00E76992" w:rsidRPr="00BD7BE9">
              <w:rPr>
                <w:rFonts w:eastAsia="Batang" w:cs="Arial"/>
                <w:sz w:val="16"/>
                <w:szCs w:val="16"/>
                <w:lang w:eastAsia="zh-CN"/>
              </w:rPr>
            </w:r>
            <w:r w:rsidR="00E76992" w:rsidRPr="00BD7BE9">
              <w:rPr>
                <w:rFonts w:eastAsia="Batang" w:cs="Arial"/>
                <w:sz w:val="16"/>
                <w:szCs w:val="16"/>
                <w:lang w:eastAsia="zh-CN"/>
              </w:rPr>
              <w:fldChar w:fldCharType="separate"/>
            </w:r>
            <w:r w:rsidR="008468A6" w:rsidRPr="008468A6">
              <w:rPr>
                <w:rFonts w:cs="Arial"/>
                <w:sz w:val="16"/>
                <w:szCs w:val="16"/>
              </w:rPr>
              <w:t xml:space="preserve">Table </w:t>
            </w:r>
            <w:r w:rsidR="008468A6" w:rsidRPr="008468A6">
              <w:rPr>
                <w:rFonts w:cs="Arial"/>
                <w:noProof/>
                <w:sz w:val="16"/>
                <w:szCs w:val="16"/>
              </w:rPr>
              <w:t>9</w:t>
            </w:r>
            <w:r w:rsidR="00E76992" w:rsidRPr="00BD7BE9">
              <w:rPr>
                <w:rFonts w:eastAsia="Batang" w:cs="Arial"/>
                <w:sz w:val="16"/>
                <w:szCs w:val="16"/>
                <w:lang w:eastAsia="zh-CN"/>
              </w:rPr>
              <w:fldChar w:fldCharType="end"/>
            </w:r>
            <w:r w:rsidR="00E76992" w:rsidRPr="00BD7BE9">
              <w:rPr>
                <w:rFonts w:eastAsia="Batang" w:cs="Arial"/>
                <w:sz w:val="16"/>
                <w:szCs w:val="16"/>
                <w:lang w:eastAsia="zh-CN"/>
              </w:rPr>
              <w:t xml:space="preserve"> and </w:t>
            </w:r>
            <w:r w:rsidR="00E76992" w:rsidRPr="00BD7BE9">
              <w:rPr>
                <w:rFonts w:eastAsia="Batang" w:cs="Arial"/>
                <w:sz w:val="16"/>
                <w:szCs w:val="16"/>
                <w:lang w:eastAsia="zh-CN"/>
              </w:rPr>
              <w:fldChar w:fldCharType="begin"/>
            </w:r>
            <w:r w:rsidR="00E76992" w:rsidRPr="00BD7BE9">
              <w:rPr>
                <w:rFonts w:eastAsia="Batang" w:cs="Arial"/>
                <w:sz w:val="16"/>
                <w:szCs w:val="16"/>
                <w:lang w:eastAsia="zh-CN"/>
              </w:rPr>
              <w:instrText xml:space="preserve"> REF _Ref61611573 \h  \* MERGEFORMAT </w:instrText>
            </w:r>
            <w:r w:rsidR="00E76992" w:rsidRPr="00BD7BE9">
              <w:rPr>
                <w:rFonts w:eastAsia="Batang" w:cs="Arial"/>
                <w:sz w:val="16"/>
                <w:szCs w:val="16"/>
                <w:lang w:eastAsia="zh-CN"/>
              </w:rPr>
            </w:r>
            <w:r w:rsidR="00E76992" w:rsidRPr="00BD7BE9">
              <w:rPr>
                <w:rFonts w:eastAsia="Batang" w:cs="Arial"/>
                <w:sz w:val="16"/>
                <w:szCs w:val="16"/>
                <w:lang w:eastAsia="zh-CN"/>
              </w:rPr>
              <w:fldChar w:fldCharType="separate"/>
            </w:r>
            <w:r w:rsidR="008468A6" w:rsidRPr="008468A6">
              <w:rPr>
                <w:rFonts w:cs="Arial"/>
                <w:sz w:val="16"/>
                <w:szCs w:val="16"/>
              </w:rPr>
              <w:t xml:space="preserve">Table </w:t>
            </w:r>
            <w:r w:rsidR="008468A6" w:rsidRPr="008468A6">
              <w:rPr>
                <w:rFonts w:cs="Arial"/>
                <w:noProof/>
                <w:sz w:val="16"/>
                <w:szCs w:val="16"/>
              </w:rPr>
              <w:t>10</w:t>
            </w:r>
            <w:r w:rsidR="00E76992" w:rsidRPr="00BD7BE9">
              <w:rPr>
                <w:rFonts w:eastAsia="Batang" w:cs="Arial"/>
                <w:sz w:val="16"/>
                <w:szCs w:val="16"/>
                <w:lang w:eastAsia="zh-CN"/>
              </w:rPr>
              <w:fldChar w:fldCharType="end"/>
            </w:r>
            <w:r w:rsidR="00685738">
              <w:rPr>
                <w:rFonts w:eastAsia="Batang" w:cs="Arial"/>
                <w:sz w:val="16"/>
                <w:szCs w:val="16"/>
                <w:lang w:eastAsia="zh-CN"/>
              </w:rPr>
              <w:t xml:space="preserve"> in Appendix A</w:t>
            </w:r>
            <w:r w:rsidRPr="00BD7BE9">
              <w:rPr>
                <w:rFonts w:eastAsia="Batang" w:cs="Arial"/>
                <w:sz w:val="16"/>
                <w:szCs w:val="16"/>
                <w:lang w:eastAsia="zh-CN"/>
              </w:rPr>
              <w:t xml:space="preserve"> (see Notes (1) and (2) at bottom of table for definition of detection criteria for PF 0/1/4).</w:t>
            </w:r>
          </w:p>
        </w:tc>
      </w:tr>
      <w:tr w:rsidR="00F05694" w14:paraId="410212FF" w14:textId="77777777" w:rsidTr="002B5910">
        <w:tc>
          <w:tcPr>
            <w:tcW w:w="2151" w:type="dxa"/>
            <w:tcBorders>
              <w:top w:val="single" w:sz="4" w:space="0" w:color="auto"/>
              <w:left w:val="single" w:sz="4" w:space="0" w:color="auto"/>
              <w:bottom w:val="single" w:sz="4" w:space="0" w:color="auto"/>
              <w:right w:val="single" w:sz="4" w:space="0" w:color="auto"/>
            </w:tcBorders>
            <w:vAlign w:val="center"/>
            <w:hideMark/>
          </w:tcPr>
          <w:p w14:paraId="4E0FBB0D"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Cubic Metric, CM (dB)</w:t>
            </w:r>
          </w:p>
        </w:tc>
        <w:tc>
          <w:tcPr>
            <w:tcW w:w="1533" w:type="dxa"/>
            <w:tcBorders>
              <w:top w:val="single" w:sz="4" w:space="0" w:color="auto"/>
              <w:left w:val="single" w:sz="4" w:space="0" w:color="auto"/>
              <w:bottom w:val="single" w:sz="4" w:space="0" w:color="auto"/>
              <w:right w:val="single" w:sz="4" w:space="0" w:color="auto"/>
            </w:tcBorders>
            <w:vAlign w:val="center"/>
          </w:tcPr>
          <w:p w14:paraId="4C87B4AB" w14:textId="7B1E125F" w:rsidR="00F05694" w:rsidRPr="00BD7BE9" w:rsidRDefault="00E76992" w:rsidP="00E76992">
            <w:pPr>
              <w:spacing w:after="0" w:line="240" w:lineRule="auto"/>
              <w:jc w:val="left"/>
              <w:rPr>
                <w:rFonts w:eastAsia="Batang" w:cs="Arial"/>
                <w:sz w:val="16"/>
                <w:szCs w:val="16"/>
                <w:lang w:eastAsia="zh-CN"/>
              </w:rPr>
            </w:pPr>
            <w:proofErr w:type="spellStart"/>
            <w:r w:rsidRPr="00BD7BE9">
              <w:rPr>
                <w:rFonts w:eastAsia="Batang" w:cs="Arial"/>
                <w:sz w:val="16"/>
                <w:szCs w:val="16"/>
                <w:lang w:eastAsia="zh-CN"/>
              </w:rPr>
              <w:t>Calculed</w:t>
            </w:r>
            <w:proofErr w:type="spellEnd"/>
            <w:r w:rsidRPr="00BD7BE9">
              <w:rPr>
                <w:rFonts w:eastAsia="Batang" w:cs="Arial"/>
                <w:sz w:val="16"/>
                <w:szCs w:val="16"/>
                <w:lang w:eastAsia="zh-CN"/>
              </w:rPr>
              <w:t xml:space="preserve"> per </w:t>
            </w:r>
            <w:r w:rsidR="00B65DFE">
              <w:rPr>
                <w:rFonts w:eastAsia="Batang" w:cs="Arial"/>
                <w:sz w:val="16"/>
                <w:szCs w:val="16"/>
                <w:lang w:eastAsia="zh-CN"/>
              </w:rPr>
              <w:t xml:space="preserve">evaluation </w:t>
            </w:r>
            <w:proofErr w:type="spellStart"/>
            <w:r w:rsidR="00B65DFE">
              <w:rPr>
                <w:rFonts w:eastAsia="Batang" w:cs="Arial"/>
                <w:sz w:val="16"/>
                <w:szCs w:val="16"/>
                <w:lang w:eastAsia="zh-CN"/>
              </w:rPr>
              <w:t>scenario</w:t>
            </w:r>
            <w:r w:rsidR="000B1ED5">
              <w:rPr>
                <w:rFonts w:eastAsia="Batang" w:cs="Arial"/>
                <w:sz w:val="16"/>
                <w:szCs w:val="16"/>
                <w:lang w:eastAsia="zh-CN"/>
              </w:rPr>
              <w:t>and</w:t>
            </w:r>
            <w:proofErr w:type="spellEnd"/>
            <w:r w:rsidR="000B1ED5">
              <w:rPr>
                <w:rFonts w:eastAsia="Batang" w:cs="Arial"/>
                <w:sz w:val="16"/>
                <w:szCs w:val="16"/>
                <w:lang w:eastAsia="zh-CN"/>
              </w:rPr>
              <w:t xml:space="preserve"> use</w:t>
            </w:r>
            <w:r w:rsidR="00B65DFE">
              <w:rPr>
                <w:rFonts w:eastAsia="Batang" w:cs="Arial"/>
                <w:sz w:val="16"/>
                <w:szCs w:val="16"/>
                <w:lang w:eastAsia="zh-CN"/>
              </w:rPr>
              <w:t>d</w:t>
            </w:r>
            <w:r w:rsidR="000B1ED5">
              <w:rPr>
                <w:rFonts w:eastAsia="Batang" w:cs="Arial"/>
                <w:sz w:val="16"/>
                <w:szCs w:val="16"/>
                <w:lang w:eastAsia="zh-CN"/>
              </w:rPr>
              <w:t xml:space="preserve"> in MIL calculation</w:t>
            </w:r>
            <w:r w:rsidRPr="00BD7BE9">
              <w:rPr>
                <w:rFonts w:eastAsia="Batang" w:cs="Arial"/>
                <w:sz w:val="16"/>
                <w:szCs w:val="16"/>
                <w:lang w:eastAsia="zh-CN"/>
              </w:rPr>
              <w:t xml:space="preserve">, but </w:t>
            </w:r>
            <w:r w:rsidR="00685738">
              <w:rPr>
                <w:rFonts w:eastAsia="Batang" w:cs="Arial"/>
                <w:sz w:val="16"/>
                <w:szCs w:val="16"/>
                <w:lang w:eastAsia="zh-CN"/>
              </w:rPr>
              <w:t xml:space="preserve">CM </w:t>
            </w:r>
            <w:r w:rsidRPr="00BD7BE9">
              <w:rPr>
                <w:rFonts w:eastAsia="Batang" w:cs="Arial"/>
                <w:sz w:val="16"/>
                <w:szCs w:val="16"/>
                <w:lang w:eastAsia="zh-CN"/>
              </w:rPr>
              <w:t xml:space="preserve">not </w:t>
            </w:r>
            <w:r w:rsidR="00B65DFE">
              <w:rPr>
                <w:rFonts w:eastAsia="Batang" w:cs="Arial"/>
                <w:sz w:val="16"/>
                <w:szCs w:val="16"/>
                <w:lang w:eastAsia="zh-CN"/>
              </w:rPr>
              <w:t xml:space="preserve">separately </w:t>
            </w:r>
            <w:r w:rsidR="000B1ED5">
              <w:rPr>
                <w:rFonts w:eastAsia="Batang" w:cs="Arial"/>
                <w:sz w:val="16"/>
                <w:szCs w:val="16"/>
                <w:lang w:eastAsia="zh-CN"/>
              </w:rPr>
              <w:t>reported</w:t>
            </w:r>
          </w:p>
        </w:tc>
        <w:tc>
          <w:tcPr>
            <w:tcW w:w="5676" w:type="dxa"/>
            <w:tcBorders>
              <w:top w:val="single" w:sz="4" w:space="0" w:color="auto"/>
              <w:left w:val="single" w:sz="4" w:space="0" w:color="auto"/>
              <w:bottom w:val="single" w:sz="4" w:space="0" w:color="auto"/>
              <w:right w:val="single" w:sz="4" w:space="0" w:color="auto"/>
            </w:tcBorders>
            <w:hideMark/>
          </w:tcPr>
          <w:p w14:paraId="0D2AE0E3" w14:textId="77777777" w:rsidR="00F05694" w:rsidRPr="00BD7BE9" w:rsidRDefault="00F05694">
            <w:pPr>
              <w:keepNext/>
              <w:keepLines/>
              <w:spacing w:after="0" w:line="240" w:lineRule="auto"/>
              <w:rPr>
                <w:rFonts w:eastAsia="SimSun" w:cs="Arial"/>
                <w:sz w:val="16"/>
                <w:szCs w:val="16"/>
              </w:rPr>
            </w:pPr>
            <w:r w:rsidRPr="00BD7BE9">
              <w:rPr>
                <w:rFonts w:eastAsia="Batang" w:cs="Arial"/>
                <w:sz w:val="16"/>
                <w:szCs w:val="16"/>
                <w:lang w:eastAsia="zh-CN"/>
              </w:rPr>
              <w:t>Reported value is the 95</w:t>
            </w:r>
            <w:r w:rsidRPr="00BD7BE9">
              <w:rPr>
                <w:rFonts w:eastAsia="Batang" w:cs="Arial"/>
                <w:sz w:val="16"/>
                <w:szCs w:val="16"/>
                <w:vertAlign w:val="superscript"/>
                <w:lang w:eastAsia="zh-CN"/>
              </w:rPr>
              <w:t>th</w:t>
            </w:r>
            <w:r w:rsidRPr="00BD7BE9">
              <w:rPr>
                <w:rFonts w:eastAsia="Batang" w:cs="Arial"/>
                <w:sz w:val="16"/>
                <w:szCs w:val="16"/>
                <w:lang w:eastAsia="zh-CN"/>
              </w:rPr>
              <w:t xml:space="preserve"> percentile, i.e., the CM for which 95% of all sequences of the design fall below</w:t>
            </w:r>
          </w:p>
        </w:tc>
      </w:tr>
      <w:tr w:rsidR="00F05694" w14:paraId="51B13C9C"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079F92C3"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UE Tx Beamforming gain (</w:t>
            </w:r>
            <w:proofErr w:type="spellStart"/>
            <w:r w:rsidRPr="00BD7BE9">
              <w:rPr>
                <w:rFonts w:eastAsia="Batang" w:cs="Arial"/>
                <w:sz w:val="16"/>
                <w:szCs w:val="16"/>
                <w:lang w:eastAsia="zh-CN"/>
              </w:rPr>
              <w:t>dBi</w:t>
            </w:r>
            <w:proofErr w:type="spellEnd"/>
            <w:r w:rsidRPr="00BD7BE9">
              <w:rPr>
                <w:rFonts w:eastAsia="Batang" w:cs="Arial"/>
                <w:sz w:val="16"/>
                <w:szCs w:val="16"/>
                <w:lang w:eastAsia="zh-CN"/>
              </w:rPr>
              <w:t>)</w:t>
            </w:r>
          </w:p>
        </w:tc>
        <w:tc>
          <w:tcPr>
            <w:tcW w:w="1533" w:type="dxa"/>
            <w:tcBorders>
              <w:top w:val="single" w:sz="4" w:space="0" w:color="auto"/>
              <w:left w:val="single" w:sz="4" w:space="0" w:color="auto"/>
              <w:bottom w:val="single" w:sz="4" w:space="0" w:color="auto"/>
              <w:right w:val="single" w:sz="4" w:space="0" w:color="auto"/>
            </w:tcBorders>
            <w:vAlign w:val="center"/>
          </w:tcPr>
          <w:p w14:paraId="0FCDF951" w14:textId="042DBC60" w:rsidR="00F05694" w:rsidRPr="00BD7BE9" w:rsidRDefault="00E76992" w:rsidP="00E76992">
            <w:pPr>
              <w:spacing w:after="0" w:line="240" w:lineRule="auto"/>
              <w:jc w:val="left"/>
              <w:rPr>
                <w:rFonts w:eastAsia="Batang" w:cs="Arial"/>
                <w:sz w:val="16"/>
                <w:szCs w:val="16"/>
                <w:lang w:eastAsia="zh-CN"/>
              </w:rPr>
            </w:pPr>
            <w:r w:rsidRPr="00BD7BE9">
              <w:rPr>
                <w:rFonts w:eastAsia="Batang" w:cs="Arial"/>
                <w:sz w:val="16"/>
                <w:szCs w:val="16"/>
                <w:lang w:eastAsia="zh-CN"/>
              </w:rPr>
              <w:t xml:space="preserve">6 </w:t>
            </w:r>
            <w:proofErr w:type="spellStart"/>
            <w:r w:rsidRPr="00BD7BE9">
              <w:rPr>
                <w:rFonts w:eastAsia="Batang" w:cs="Arial"/>
                <w:sz w:val="16"/>
                <w:szCs w:val="16"/>
                <w:lang w:eastAsia="zh-CN"/>
              </w:rPr>
              <w:t>dBi</w:t>
            </w:r>
            <w:proofErr w:type="spellEnd"/>
          </w:p>
        </w:tc>
        <w:tc>
          <w:tcPr>
            <w:tcW w:w="5676" w:type="dxa"/>
            <w:tcBorders>
              <w:top w:val="single" w:sz="4" w:space="0" w:color="auto"/>
              <w:left w:val="single" w:sz="4" w:space="0" w:color="auto"/>
              <w:bottom w:val="single" w:sz="4" w:space="0" w:color="auto"/>
              <w:right w:val="single" w:sz="4" w:space="0" w:color="auto"/>
            </w:tcBorders>
          </w:tcPr>
          <w:p w14:paraId="6BE24DEC" w14:textId="77777777" w:rsidR="00F05694" w:rsidRPr="00BD7BE9" w:rsidRDefault="00F05694">
            <w:pPr>
              <w:keepNext/>
              <w:keepLines/>
              <w:spacing w:after="0" w:line="240" w:lineRule="auto"/>
              <w:rPr>
                <w:rFonts w:eastAsia="SimSun" w:cs="Arial"/>
                <w:sz w:val="16"/>
                <w:szCs w:val="16"/>
              </w:rPr>
            </w:pPr>
            <w:proofErr w:type="spellStart"/>
            <w:r w:rsidRPr="00BD7BE9">
              <w:rPr>
                <w:rFonts w:eastAsia="SimSun" w:cs="Arial"/>
                <w:sz w:val="16"/>
                <w:szCs w:val="16"/>
              </w:rPr>
              <w:t>TxBF</w:t>
            </w:r>
            <w:proofErr w:type="spellEnd"/>
            <w:r w:rsidRPr="00BD7BE9">
              <w:rPr>
                <w:rFonts w:eastAsia="SimSun" w:cs="Arial"/>
                <w:sz w:val="16"/>
                <w:szCs w:val="16"/>
              </w:rPr>
              <w:t xml:space="preserve"> = 6 </w:t>
            </w:r>
            <w:proofErr w:type="spellStart"/>
            <w:r w:rsidRPr="00BD7BE9">
              <w:rPr>
                <w:rFonts w:eastAsia="SimSun" w:cs="Arial"/>
                <w:sz w:val="16"/>
                <w:szCs w:val="16"/>
              </w:rPr>
              <w:t>dBi</w:t>
            </w:r>
            <w:proofErr w:type="spellEnd"/>
          </w:p>
          <w:p w14:paraId="63D44B19" w14:textId="77777777" w:rsidR="00F05694" w:rsidRPr="00BD7BE9" w:rsidRDefault="00F05694">
            <w:pPr>
              <w:keepNext/>
              <w:keepLines/>
              <w:spacing w:after="0" w:line="240" w:lineRule="auto"/>
              <w:rPr>
                <w:rFonts w:eastAsia="SimSun" w:cs="Arial"/>
                <w:sz w:val="16"/>
                <w:szCs w:val="16"/>
              </w:rPr>
            </w:pPr>
          </w:p>
          <w:p w14:paraId="6251DB5E" w14:textId="77777777" w:rsidR="00F05694" w:rsidRPr="00BD7BE9" w:rsidRDefault="00F05694">
            <w:pPr>
              <w:spacing w:after="0" w:line="240" w:lineRule="auto"/>
              <w:rPr>
                <w:rFonts w:eastAsia="SimSun" w:cs="Arial"/>
                <w:sz w:val="16"/>
                <w:szCs w:val="16"/>
              </w:rPr>
            </w:pPr>
            <w:r w:rsidRPr="00BD7BE9">
              <w:rPr>
                <w:rFonts w:eastAsia="SimSun" w:cs="Arial"/>
                <w:sz w:val="16"/>
                <w:szCs w:val="16"/>
              </w:rPr>
              <w:t>Notes:</w:t>
            </w:r>
          </w:p>
          <w:p w14:paraId="79598474" w14:textId="77777777" w:rsidR="00F05694" w:rsidRPr="00BD7BE9" w:rsidRDefault="00F05694" w:rsidP="00F05694">
            <w:pPr>
              <w:pStyle w:val="ListParagraph"/>
              <w:numPr>
                <w:ilvl w:val="0"/>
                <w:numId w:val="39"/>
              </w:numPr>
              <w:spacing w:after="0" w:line="240" w:lineRule="auto"/>
              <w:rPr>
                <w:rFonts w:eastAsia="Batang" w:cs="Arial"/>
                <w:sz w:val="16"/>
                <w:szCs w:val="16"/>
                <w:lang w:val="zh-CN" w:eastAsia="zh-CN"/>
              </w:rPr>
            </w:pPr>
            <w:proofErr w:type="spellStart"/>
            <w:r w:rsidRPr="00BD7BE9">
              <w:rPr>
                <w:rFonts w:eastAsia="SimSun" w:cs="Arial"/>
                <w:sz w:val="16"/>
                <w:szCs w:val="16"/>
                <w:lang w:val="en-US"/>
              </w:rPr>
              <w:t>TxBF</w:t>
            </w:r>
            <w:proofErr w:type="spellEnd"/>
            <w:r w:rsidRPr="00BD7BE9">
              <w:rPr>
                <w:rFonts w:eastAsia="SimSun" w:cs="Arial"/>
                <w:sz w:val="16"/>
                <w:szCs w:val="16"/>
                <w:lang w:val="en-US"/>
              </w:rPr>
              <w:t xml:space="preserve"> includes antenna element gain</w:t>
            </w:r>
          </w:p>
          <w:p w14:paraId="7A3B5823" w14:textId="77777777" w:rsidR="00F05694" w:rsidRPr="00BD7BE9" w:rsidRDefault="00F05694" w:rsidP="00F05694">
            <w:pPr>
              <w:pStyle w:val="ListParagraph"/>
              <w:numPr>
                <w:ilvl w:val="0"/>
                <w:numId w:val="39"/>
              </w:numPr>
              <w:spacing w:after="0" w:line="240" w:lineRule="auto"/>
              <w:rPr>
                <w:rFonts w:eastAsia="Batang" w:cs="Arial"/>
                <w:sz w:val="16"/>
                <w:szCs w:val="16"/>
                <w:lang w:val="en-US" w:eastAsia="zh-CN"/>
              </w:rPr>
            </w:pPr>
            <w:r w:rsidRPr="00BD7BE9">
              <w:rPr>
                <w:rFonts w:eastAsia="SimSun" w:cs="Arial"/>
                <w:sz w:val="16"/>
                <w:szCs w:val="16"/>
                <w:lang w:val="en-US"/>
              </w:rPr>
              <w:t xml:space="preserve">If other </w:t>
            </w:r>
            <w:proofErr w:type="spellStart"/>
            <w:r w:rsidRPr="00BD7BE9">
              <w:rPr>
                <w:rFonts w:eastAsia="SimSun" w:cs="Arial"/>
                <w:sz w:val="16"/>
                <w:szCs w:val="16"/>
                <w:lang w:val="en-US"/>
              </w:rPr>
              <w:t>TxBF</w:t>
            </w:r>
            <w:proofErr w:type="spellEnd"/>
            <w:r w:rsidRPr="00BD7BE9">
              <w:rPr>
                <w:rFonts w:eastAsia="SimSun" w:cs="Arial"/>
                <w:sz w:val="16"/>
                <w:szCs w:val="16"/>
                <w:lang w:val="en-US"/>
              </w:rPr>
              <w:t xml:space="preserve"> value(s) used, companies to report value(s)</w:t>
            </w:r>
          </w:p>
        </w:tc>
      </w:tr>
      <w:tr w:rsidR="00F05694" w14:paraId="5671E5AA"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176F1D4B"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BS Rx Beamforming gain (</w:t>
            </w:r>
            <w:proofErr w:type="spellStart"/>
            <w:r w:rsidRPr="00BD7BE9">
              <w:rPr>
                <w:rFonts w:eastAsia="Batang" w:cs="Arial"/>
                <w:sz w:val="16"/>
                <w:szCs w:val="16"/>
                <w:lang w:eastAsia="zh-CN"/>
              </w:rPr>
              <w:t>dBi</w:t>
            </w:r>
            <w:proofErr w:type="spellEnd"/>
            <w:r w:rsidRPr="00BD7BE9">
              <w:rPr>
                <w:rFonts w:eastAsia="Batang" w:cs="Arial"/>
                <w:sz w:val="16"/>
                <w:szCs w:val="16"/>
                <w:lang w:eastAsia="zh-CN"/>
              </w:rPr>
              <w:t>)</w:t>
            </w:r>
          </w:p>
        </w:tc>
        <w:tc>
          <w:tcPr>
            <w:tcW w:w="1533" w:type="dxa"/>
            <w:tcBorders>
              <w:top w:val="single" w:sz="4" w:space="0" w:color="auto"/>
              <w:left w:val="single" w:sz="4" w:space="0" w:color="auto"/>
              <w:bottom w:val="single" w:sz="4" w:space="0" w:color="auto"/>
              <w:right w:val="single" w:sz="4" w:space="0" w:color="auto"/>
            </w:tcBorders>
            <w:vAlign w:val="center"/>
          </w:tcPr>
          <w:p w14:paraId="1CC379F3" w14:textId="2DB00CB7" w:rsidR="00F05694" w:rsidRPr="00BD7BE9" w:rsidRDefault="008B2F4C" w:rsidP="00E76992">
            <w:pPr>
              <w:spacing w:after="0" w:line="240" w:lineRule="auto"/>
              <w:jc w:val="left"/>
              <w:rPr>
                <w:rFonts w:eastAsia="Batang" w:cs="Arial"/>
                <w:sz w:val="16"/>
                <w:szCs w:val="16"/>
                <w:lang w:eastAsia="zh-CN"/>
              </w:rPr>
            </w:pPr>
            <w:r w:rsidRPr="00BD7BE9">
              <w:rPr>
                <w:rFonts w:eastAsia="Batang" w:cs="Arial"/>
                <w:sz w:val="16"/>
                <w:szCs w:val="16"/>
                <w:lang w:eastAsia="zh-CN"/>
              </w:rPr>
              <w:t xml:space="preserve">20 </w:t>
            </w:r>
            <w:proofErr w:type="spellStart"/>
            <w:r w:rsidRPr="00BD7BE9">
              <w:rPr>
                <w:rFonts w:eastAsia="Batang" w:cs="Arial"/>
                <w:sz w:val="16"/>
                <w:szCs w:val="16"/>
                <w:lang w:eastAsia="zh-CN"/>
              </w:rPr>
              <w:t>dBi</w:t>
            </w:r>
            <w:proofErr w:type="spellEnd"/>
          </w:p>
        </w:tc>
        <w:tc>
          <w:tcPr>
            <w:tcW w:w="5676" w:type="dxa"/>
            <w:tcBorders>
              <w:top w:val="single" w:sz="4" w:space="0" w:color="auto"/>
              <w:left w:val="single" w:sz="4" w:space="0" w:color="auto"/>
              <w:bottom w:val="single" w:sz="4" w:space="0" w:color="auto"/>
              <w:right w:val="single" w:sz="4" w:space="0" w:color="auto"/>
            </w:tcBorders>
          </w:tcPr>
          <w:p w14:paraId="122A1F7E" w14:textId="77777777" w:rsidR="00F05694" w:rsidRPr="00BD7BE9" w:rsidRDefault="00F05694">
            <w:pPr>
              <w:keepNext/>
              <w:keepLines/>
              <w:spacing w:after="0" w:line="240" w:lineRule="auto"/>
              <w:rPr>
                <w:rFonts w:eastAsia="SimSun" w:cs="Arial"/>
                <w:sz w:val="16"/>
                <w:szCs w:val="16"/>
              </w:rPr>
            </w:pPr>
            <w:proofErr w:type="spellStart"/>
            <w:r w:rsidRPr="00BD7BE9">
              <w:rPr>
                <w:rFonts w:eastAsia="SimSun" w:cs="Arial"/>
                <w:sz w:val="16"/>
                <w:szCs w:val="16"/>
              </w:rPr>
              <w:t>RxBF</w:t>
            </w:r>
            <w:proofErr w:type="spellEnd"/>
            <w:r w:rsidRPr="00BD7BE9">
              <w:rPr>
                <w:rFonts w:eastAsia="SimSun" w:cs="Arial"/>
                <w:sz w:val="16"/>
                <w:szCs w:val="16"/>
              </w:rPr>
              <w:t xml:space="preserve"> = 20 </w:t>
            </w:r>
            <w:proofErr w:type="spellStart"/>
            <w:r w:rsidRPr="00BD7BE9">
              <w:rPr>
                <w:rFonts w:eastAsia="SimSun" w:cs="Arial"/>
                <w:sz w:val="16"/>
                <w:szCs w:val="16"/>
              </w:rPr>
              <w:t>dBi</w:t>
            </w:r>
            <w:proofErr w:type="spellEnd"/>
          </w:p>
          <w:p w14:paraId="7506F1CC" w14:textId="77777777" w:rsidR="00F05694" w:rsidRPr="00BD7BE9" w:rsidRDefault="00F05694">
            <w:pPr>
              <w:keepNext/>
              <w:keepLines/>
              <w:spacing w:after="0" w:line="240" w:lineRule="auto"/>
              <w:rPr>
                <w:rFonts w:eastAsia="SimSun" w:cs="Arial"/>
                <w:sz w:val="16"/>
                <w:szCs w:val="16"/>
              </w:rPr>
            </w:pPr>
          </w:p>
          <w:p w14:paraId="267714D3" w14:textId="77777777" w:rsidR="00F05694" w:rsidRPr="00BD7BE9" w:rsidRDefault="00F05694">
            <w:pPr>
              <w:spacing w:after="0" w:line="240" w:lineRule="auto"/>
              <w:rPr>
                <w:rFonts w:eastAsia="SimSun" w:cs="Arial"/>
                <w:sz w:val="16"/>
                <w:szCs w:val="16"/>
              </w:rPr>
            </w:pPr>
            <w:r w:rsidRPr="00BD7BE9">
              <w:rPr>
                <w:rFonts w:eastAsia="SimSun" w:cs="Arial"/>
                <w:sz w:val="16"/>
                <w:szCs w:val="16"/>
              </w:rPr>
              <w:t>Notes:</w:t>
            </w:r>
          </w:p>
          <w:p w14:paraId="4166A3EA" w14:textId="77777777" w:rsidR="00F05694" w:rsidRPr="00BD7BE9" w:rsidRDefault="00F05694" w:rsidP="00F05694">
            <w:pPr>
              <w:pStyle w:val="ListParagraph"/>
              <w:numPr>
                <w:ilvl w:val="0"/>
                <w:numId w:val="40"/>
              </w:numPr>
              <w:spacing w:after="0" w:line="240" w:lineRule="auto"/>
              <w:rPr>
                <w:rFonts w:eastAsia="Batang" w:cs="Arial"/>
                <w:sz w:val="16"/>
                <w:szCs w:val="16"/>
                <w:lang w:val="zh-CN" w:eastAsia="zh-CN"/>
              </w:rPr>
            </w:pPr>
            <w:proofErr w:type="spellStart"/>
            <w:r w:rsidRPr="00BD7BE9">
              <w:rPr>
                <w:rFonts w:eastAsia="SimSun" w:cs="Arial"/>
                <w:sz w:val="16"/>
                <w:szCs w:val="16"/>
                <w:lang w:val="en-US"/>
              </w:rPr>
              <w:t>RxBF</w:t>
            </w:r>
            <w:proofErr w:type="spellEnd"/>
            <w:r w:rsidRPr="00BD7BE9">
              <w:rPr>
                <w:rFonts w:eastAsia="SimSun" w:cs="Arial"/>
                <w:sz w:val="16"/>
                <w:szCs w:val="16"/>
                <w:lang w:val="en-US"/>
              </w:rPr>
              <w:t xml:space="preserve"> includes antenna element gain</w:t>
            </w:r>
          </w:p>
          <w:p w14:paraId="19AB29DE" w14:textId="77777777" w:rsidR="00F05694" w:rsidRPr="00BD7BE9" w:rsidRDefault="00F05694" w:rsidP="00F05694">
            <w:pPr>
              <w:pStyle w:val="ListParagraph"/>
              <w:numPr>
                <w:ilvl w:val="0"/>
                <w:numId w:val="40"/>
              </w:numPr>
              <w:spacing w:after="0" w:line="240" w:lineRule="auto"/>
              <w:rPr>
                <w:rFonts w:eastAsia="Batang" w:cs="Arial"/>
                <w:sz w:val="16"/>
                <w:szCs w:val="16"/>
                <w:lang w:val="en-US" w:eastAsia="zh-CN"/>
              </w:rPr>
            </w:pPr>
            <w:r w:rsidRPr="00BD7BE9">
              <w:rPr>
                <w:rFonts w:eastAsia="SimSun" w:cs="Arial"/>
                <w:sz w:val="16"/>
                <w:szCs w:val="16"/>
                <w:lang w:val="en-US"/>
              </w:rPr>
              <w:t xml:space="preserve">If other </w:t>
            </w:r>
            <w:proofErr w:type="spellStart"/>
            <w:r w:rsidRPr="00BD7BE9">
              <w:rPr>
                <w:rFonts w:eastAsia="SimSun" w:cs="Arial"/>
                <w:sz w:val="16"/>
                <w:szCs w:val="16"/>
                <w:lang w:val="en-US"/>
              </w:rPr>
              <w:t>RxBF</w:t>
            </w:r>
            <w:proofErr w:type="spellEnd"/>
            <w:r w:rsidRPr="00BD7BE9">
              <w:rPr>
                <w:rFonts w:eastAsia="SimSun" w:cs="Arial"/>
                <w:sz w:val="16"/>
                <w:szCs w:val="16"/>
                <w:lang w:val="en-US"/>
              </w:rPr>
              <w:t xml:space="preserve"> value(s) used, companies to report value(s)</w:t>
            </w:r>
          </w:p>
        </w:tc>
      </w:tr>
      <w:tr w:rsidR="00F05694" w14:paraId="3BDE5304" w14:textId="77777777" w:rsidTr="002B5910">
        <w:tc>
          <w:tcPr>
            <w:tcW w:w="2151" w:type="dxa"/>
            <w:tcBorders>
              <w:top w:val="single" w:sz="4" w:space="0" w:color="auto"/>
              <w:left w:val="single" w:sz="4" w:space="0" w:color="auto"/>
              <w:bottom w:val="single" w:sz="4" w:space="0" w:color="auto"/>
              <w:right w:val="single" w:sz="4" w:space="0" w:color="auto"/>
            </w:tcBorders>
            <w:vAlign w:val="center"/>
            <w:hideMark/>
          </w:tcPr>
          <w:p w14:paraId="6A84978D"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UE Power Limitations</w:t>
            </w:r>
          </w:p>
        </w:tc>
        <w:tc>
          <w:tcPr>
            <w:tcW w:w="1533" w:type="dxa"/>
            <w:tcBorders>
              <w:top w:val="single" w:sz="4" w:space="0" w:color="auto"/>
              <w:left w:val="single" w:sz="4" w:space="0" w:color="auto"/>
              <w:bottom w:val="single" w:sz="4" w:space="0" w:color="auto"/>
              <w:right w:val="single" w:sz="4" w:space="0" w:color="auto"/>
            </w:tcBorders>
            <w:vAlign w:val="center"/>
          </w:tcPr>
          <w:p w14:paraId="7BB6F288" w14:textId="43223353" w:rsidR="00F05694" w:rsidRPr="00BD7BE9" w:rsidRDefault="00105F6D" w:rsidP="00E76992">
            <w:pPr>
              <w:spacing w:after="0" w:line="240" w:lineRule="auto"/>
              <w:jc w:val="left"/>
              <w:rPr>
                <w:rFonts w:eastAsia="Batang" w:cs="Arial"/>
                <w:sz w:val="16"/>
                <w:szCs w:val="16"/>
                <w:lang w:eastAsia="zh-CN"/>
              </w:rPr>
            </w:pPr>
            <w:r>
              <w:rPr>
                <w:rFonts w:eastAsia="Batang" w:cs="Arial"/>
                <w:sz w:val="16"/>
                <w:szCs w:val="16"/>
                <w:lang w:eastAsia="zh-CN"/>
              </w:rPr>
              <w:t>UE_EIRP = 25 dBm</w:t>
            </w:r>
            <w:r>
              <w:rPr>
                <w:rFonts w:eastAsia="Batang" w:cs="Arial"/>
                <w:sz w:val="16"/>
                <w:szCs w:val="16"/>
                <w:lang w:eastAsia="zh-CN"/>
              </w:rPr>
              <w:br/>
              <w:t>UE_P = 21 dBm</w:t>
            </w:r>
            <w:r>
              <w:rPr>
                <w:rFonts w:eastAsia="Batang" w:cs="Arial"/>
                <w:sz w:val="16"/>
                <w:szCs w:val="16"/>
                <w:lang w:eastAsia="zh-CN"/>
              </w:rPr>
              <w:br/>
            </w:r>
          </w:p>
        </w:tc>
        <w:tc>
          <w:tcPr>
            <w:tcW w:w="5676" w:type="dxa"/>
            <w:tcBorders>
              <w:top w:val="single" w:sz="4" w:space="0" w:color="auto"/>
              <w:left w:val="single" w:sz="4" w:space="0" w:color="auto"/>
              <w:bottom w:val="single" w:sz="4" w:space="0" w:color="auto"/>
              <w:right w:val="single" w:sz="4" w:space="0" w:color="auto"/>
            </w:tcBorders>
          </w:tcPr>
          <w:p w14:paraId="34834457" w14:textId="77777777" w:rsidR="00F05694" w:rsidRPr="00BD7BE9" w:rsidRDefault="00F05694">
            <w:pPr>
              <w:pStyle w:val="TAL"/>
              <w:rPr>
                <w:rFonts w:cs="Arial"/>
                <w:sz w:val="16"/>
                <w:szCs w:val="16"/>
                <w:lang w:val="en-US" w:eastAsia="zh-CN"/>
              </w:rPr>
            </w:pPr>
            <w:r w:rsidRPr="00BD7BE9">
              <w:rPr>
                <w:rFonts w:cs="Arial"/>
                <w:sz w:val="16"/>
                <w:szCs w:val="16"/>
                <w:lang w:val="en-US"/>
              </w:rPr>
              <w:t>Maximum EIRP:</w:t>
            </w:r>
          </w:p>
          <w:p w14:paraId="2AE19E0A" w14:textId="77777777" w:rsidR="00F05694" w:rsidRPr="00BD7BE9" w:rsidRDefault="00F05694">
            <w:pPr>
              <w:pStyle w:val="TAL"/>
              <w:rPr>
                <w:rFonts w:cs="Arial"/>
                <w:sz w:val="16"/>
                <w:szCs w:val="16"/>
                <w:lang w:val="en-US"/>
              </w:rPr>
            </w:pPr>
            <w:r w:rsidRPr="00BD7BE9">
              <w:rPr>
                <w:rFonts w:cs="Arial"/>
                <w:sz w:val="16"/>
                <w:szCs w:val="16"/>
                <w:lang w:val="en-US"/>
              </w:rPr>
              <w:t>UE_EIRP = 25 dBm</w:t>
            </w:r>
          </w:p>
          <w:p w14:paraId="2C78B6B5" w14:textId="77777777" w:rsidR="00F05694" w:rsidRPr="00BD7BE9" w:rsidRDefault="00F05694">
            <w:pPr>
              <w:pStyle w:val="TAL"/>
              <w:rPr>
                <w:rFonts w:cs="Arial"/>
                <w:sz w:val="16"/>
                <w:szCs w:val="16"/>
                <w:lang w:val="en-US"/>
              </w:rPr>
            </w:pPr>
          </w:p>
          <w:p w14:paraId="2E0605C3" w14:textId="77777777" w:rsidR="00F05694" w:rsidRPr="00BD7BE9" w:rsidRDefault="00F05694">
            <w:pPr>
              <w:pStyle w:val="TAL"/>
              <w:rPr>
                <w:rFonts w:cs="Arial"/>
                <w:sz w:val="16"/>
                <w:szCs w:val="16"/>
                <w:lang w:val="en-US"/>
              </w:rPr>
            </w:pPr>
            <w:r w:rsidRPr="00BD7BE9">
              <w:rPr>
                <w:rFonts w:cs="Arial"/>
                <w:sz w:val="16"/>
                <w:szCs w:val="16"/>
                <w:lang w:val="en-US"/>
              </w:rPr>
              <w:t xml:space="preserve">Maximum conduced power (prior to consideration of </w:t>
            </w:r>
            <w:proofErr w:type="spellStart"/>
            <w:r w:rsidRPr="00BD7BE9">
              <w:rPr>
                <w:rFonts w:cs="Arial"/>
                <w:sz w:val="16"/>
                <w:szCs w:val="16"/>
                <w:lang w:val="en-US"/>
              </w:rPr>
              <w:t>backoff</w:t>
            </w:r>
            <w:proofErr w:type="spellEnd"/>
            <w:r w:rsidRPr="00BD7BE9">
              <w:rPr>
                <w:rFonts w:cs="Arial"/>
                <w:sz w:val="16"/>
                <w:szCs w:val="16"/>
                <w:lang w:val="en-US"/>
              </w:rPr>
              <w:t>):</w:t>
            </w:r>
          </w:p>
          <w:p w14:paraId="3817D2AC" w14:textId="77777777" w:rsidR="00F05694" w:rsidRPr="00BD7BE9" w:rsidRDefault="00F05694">
            <w:pPr>
              <w:pStyle w:val="TAL"/>
              <w:rPr>
                <w:rFonts w:cs="Arial"/>
                <w:sz w:val="16"/>
                <w:szCs w:val="16"/>
                <w:lang w:val="en-US"/>
              </w:rPr>
            </w:pPr>
            <w:r w:rsidRPr="00BD7BE9">
              <w:rPr>
                <w:rFonts w:cs="Arial"/>
                <w:sz w:val="16"/>
                <w:szCs w:val="16"/>
                <w:lang w:val="en-US"/>
              </w:rPr>
              <w:t>UE_P = 21 dBm</w:t>
            </w:r>
          </w:p>
          <w:p w14:paraId="04F9D93E" w14:textId="77777777" w:rsidR="00F05694" w:rsidRPr="00BD7BE9" w:rsidRDefault="00F05694">
            <w:pPr>
              <w:pStyle w:val="TAL"/>
              <w:rPr>
                <w:rFonts w:cs="Arial"/>
                <w:sz w:val="16"/>
                <w:szCs w:val="16"/>
                <w:lang w:val="en-US"/>
              </w:rPr>
            </w:pPr>
            <w:r w:rsidRPr="00BD7BE9">
              <w:rPr>
                <w:rFonts w:cs="Arial"/>
                <w:sz w:val="16"/>
                <w:szCs w:val="16"/>
                <w:lang w:val="en-US"/>
              </w:rPr>
              <w:t xml:space="preserve"> </w:t>
            </w:r>
          </w:p>
          <w:p w14:paraId="000FE151" w14:textId="77777777" w:rsidR="00F05694" w:rsidRPr="00BD7BE9" w:rsidRDefault="00F05694">
            <w:pPr>
              <w:pStyle w:val="TAL"/>
              <w:rPr>
                <w:rFonts w:cs="Arial"/>
                <w:sz w:val="16"/>
                <w:szCs w:val="16"/>
                <w:lang w:val="en-US"/>
              </w:rPr>
            </w:pPr>
            <w:r w:rsidRPr="00BD7BE9">
              <w:rPr>
                <w:rFonts w:cs="Arial"/>
                <w:sz w:val="16"/>
                <w:szCs w:val="16"/>
                <w:lang w:val="en-US"/>
              </w:rPr>
              <w:t>Optional:</w:t>
            </w:r>
          </w:p>
          <w:p w14:paraId="7C437FF8" w14:textId="77777777" w:rsidR="00F05694" w:rsidRPr="00BD7BE9" w:rsidRDefault="00F05694">
            <w:pPr>
              <w:pStyle w:val="TAL"/>
              <w:rPr>
                <w:rFonts w:cs="Arial"/>
                <w:sz w:val="16"/>
                <w:szCs w:val="16"/>
                <w:lang w:val="en-US"/>
              </w:rPr>
            </w:pPr>
            <w:r w:rsidRPr="00BD7BE9">
              <w:rPr>
                <w:rFonts w:cs="Arial"/>
                <w:sz w:val="16"/>
                <w:szCs w:val="16"/>
                <w:lang w:val="en-US"/>
              </w:rPr>
              <w:t>- UE_EIRP = 40dBm</w:t>
            </w:r>
          </w:p>
          <w:p w14:paraId="449138FE" w14:textId="77777777" w:rsidR="00F05694" w:rsidRPr="00BD7BE9" w:rsidRDefault="00F05694">
            <w:pPr>
              <w:spacing w:after="0" w:line="240" w:lineRule="auto"/>
              <w:rPr>
                <w:rFonts w:cs="Arial"/>
                <w:sz w:val="16"/>
                <w:szCs w:val="16"/>
              </w:rPr>
            </w:pPr>
            <w:r w:rsidRPr="00BD7BE9">
              <w:rPr>
                <w:rFonts w:cs="Arial"/>
                <w:sz w:val="16"/>
                <w:szCs w:val="16"/>
              </w:rPr>
              <w:t>- UE_P = 21 dBm</w:t>
            </w:r>
          </w:p>
          <w:p w14:paraId="12443F1E" w14:textId="77777777" w:rsidR="00F05694" w:rsidRPr="00BD7BE9" w:rsidRDefault="00F05694">
            <w:pPr>
              <w:spacing w:after="0" w:line="240" w:lineRule="auto"/>
              <w:rPr>
                <w:rFonts w:cs="Arial"/>
                <w:sz w:val="16"/>
                <w:szCs w:val="16"/>
              </w:rPr>
            </w:pPr>
          </w:p>
          <w:p w14:paraId="5F362961" w14:textId="77777777" w:rsidR="00F05694" w:rsidRPr="00BD7BE9" w:rsidRDefault="00F05694">
            <w:pPr>
              <w:spacing w:after="0" w:line="240" w:lineRule="auto"/>
              <w:rPr>
                <w:rFonts w:eastAsia="Batang" w:cs="Arial"/>
                <w:sz w:val="16"/>
                <w:szCs w:val="16"/>
                <w:lang w:eastAsia="zh-CN"/>
              </w:rPr>
            </w:pPr>
            <w:r w:rsidRPr="00BD7BE9">
              <w:rPr>
                <w:rFonts w:cs="Arial"/>
                <w:sz w:val="16"/>
                <w:szCs w:val="16"/>
              </w:rPr>
              <w:t>Note: Companies to report if other cases evaluated</w:t>
            </w:r>
          </w:p>
        </w:tc>
      </w:tr>
      <w:tr w:rsidR="00F05694" w14:paraId="3509B4F7"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5B23A60E"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Pmax (dBm)</w:t>
            </w:r>
          </w:p>
        </w:tc>
        <w:tc>
          <w:tcPr>
            <w:tcW w:w="1533" w:type="dxa"/>
            <w:tcBorders>
              <w:top w:val="single" w:sz="4" w:space="0" w:color="auto"/>
              <w:left w:val="single" w:sz="4" w:space="0" w:color="auto"/>
              <w:bottom w:val="single" w:sz="4" w:space="0" w:color="auto"/>
              <w:right w:val="single" w:sz="4" w:space="0" w:color="auto"/>
            </w:tcBorders>
            <w:vAlign w:val="center"/>
          </w:tcPr>
          <w:p w14:paraId="064F6A25" w14:textId="471B3544" w:rsidR="00F05694" w:rsidRPr="00BD7BE9" w:rsidRDefault="00261BD3" w:rsidP="00E76992">
            <w:pPr>
              <w:spacing w:after="0" w:line="240" w:lineRule="auto"/>
              <w:jc w:val="left"/>
              <w:rPr>
                <w:rFonts w:eastAsia="Batang" w:cs="Arial"/>
                <w:sz w:val="16"/>
                <w:szCs w:val="16"/>
                <w:lang w:eastAsia="zh-CN"/>
              </w:rPr>
            </w:pPr>
            <w:r w:rsidRPr="008E5331">
              <w:rPr>
                <w:rFonts w:eastAsia="Batang" w:cs="Arial"/>
                <w:sz w:val="16"/>
                <w:szCs w:val="16"/>
                <w:lang w:eastAsia="zh-CN"/>
              </w:rPr>
              <w:t>See</w:t>
            </w:r>
            <w:r w:rsidR="008E5331" w:rsidRPr="008E5331">
              <w:rPr>
                <w:rFonts w:eastAsia="Batang" w:cs="Arial"/>
                <w:sz w:val="16"/>
                <w:szCs w:val="16"/>
                <w:lang w:eastAsia="zh-CN"/>
              </w:rPr>
              <w:t xml:space="preserve"> </w:t>
            </w:r>
            <w:r w:rsidR="008E5331" w:rsidRPr="008E5331">
              <w:rPr>
                <w:rFonts w:eastAsia="Batang" w:cs="Arial"/>
                <w:sz w:val="16"/>
                <w:szCs w:val="16"/>
                <w:lang w:eastAsia="zh-CN"/>
              </w:rPr>
              <w:fldChar w:fldCharType="begin"/>
            </w:r>
            <w:r w:rsidR="008E5331" w:rsidRPr="005A505C">
              <w:rPr>
                <w:rFonts w:eastAsia="Batang" w:cs="Arial"/>
                <w:sz w:val="16"/>
                <w:szCs w:val="16"/>
                <w:lang w:eastAsia="zh-CN"/>
              </w:rPr>
              <w:instrText xml:space="preserve"> REF _Ref68162587 \h </w:instrText>
            </w:r>
            <w:r w:rsidR="008E5331">
              <w:rPr>
                <w:rFonts w:eastAsia="Batang" w:cs="Arial"/>
                <w:sz w:val="16"/>
                <w:szCs w:val="16"/>
                <w:lang w:eastAsia="zh-CN"/>
              </w:rPr>
              <w:instrText xml:space="preserve"> \* MERGEFORMAT </w:instrText>
            </w:r>
            <w:r w:rsidR="008E5331" w:rsidRPr="008E5331">
              <w:rPr>
                <w:rFonts w:eastAsia="Batang" w:cs="Arial"/>
                <w:sz w:val="16"/>
                <w:szCs w:val="16"/>
                <w:lang w:eastAsia="zh-CN"/>
              </w:rPr>
            </w:r>
            <w:r w:rsidR="008E5331" w:rsidRPr="008E5331">
              <w:rPr>
                <w:rFonts w:eastAsia="Batang" w:cs="Arial"/>
                <w:sz w:val="16"/>
                <w:szCs w:val="16"/>
                <w:lang w:eastAsia="zh-CN"/>
              </w:rPr>
              <w:fldChar w:fldCharType="separate"/>
            </w:r>
            <w:r w:rsidR="008468A6" w:rsidRPr="008468A6">
              <w:rPr>
                <w:sz w:val="16"/>
                <w:szCs w:val="16"/>
              </w:rPr>
              <w:t xml:space="preserve">Table </w:t>
            </w:r>
            <w:r w:rsidR="008468A6" w:rsidRPr="008468A6">
              <w:rPr>
                <w:noProof/>
                <w:sz w:val="16"/>
                <w:szCs w:val="16"/>
              </w:rPr>
              <w:t>1</w:t>
            </w:r>
            <w:r w:rsidR="008E5331" w:rsidRPr="008E5331">
              <w:rPr>
                <w:rFonts w:eastAsia="Batang" w:cs="Arial"/>
                <w:sz w:val="16"/>
                <w:szCs w:val="16"/>
                <w:lang w:eastAsia="zh-CN"/>
              </w:rPr>
              <w:fldChar w:fldCharType="end"/>
            </w:r>
            <w:r w:rsidRPr="00BD7BE9">
              <w:rPr>
                <w:rFonts w:eastAsia="Batang" w:cs="Arial"/>
                <w:sz w:val="16"/>
                <w:szCs w:val="16"/>
                <w:lang w:eastAsia="zh-CN"/>
              </w:rPr>
              <w:t>.</w:t>
            </w:r>
          </w:p>
          <w:p w14:paraId="01A64C9E" w14:textId="2FA7C33E" w:rsidR="00261BD3" w:rsidRPr="00BD7BE9" w:rsidRDefault="00261BD3" w:rsidP="00E76992">
            <w:pPr>
              <w:spacing w:after="0" w:line="240" w:lineRule="auto"/>
              <w:jc w:val="left"/>
              <w:rPr>
                <w:rFonts w:eastAsia="Batang" w:cs="Arial"/>
                <w:sz w:val="16"/>
                <w:szCs w:val="16"/>
                <w:lang w:eastAsia="zh-CN"/>
              </w:rPr>
            </w:pPr>
            <w:r w:rsidRPr="00BD7BE9">
              <w:rPr>
                <w:rFonts w:eastAsia="Batang" w:cs="Arial"/>
                <w:sz w:val="16"/>
                <w:szCs w:val="16"/>
                <w:lang w:eastAsia="zh-CN"/>
              </w:rPr>
              <w:t>Minimum value per region.</w:t>
            </w:r>
          </w:p>
        </w:tc>
        <w:tc>
          <w:tcPr>
            <w:tcW w:w="5676" w:type="dxa"/>
            <w:tcBorders>
              <w:top w:val="single" w:sz="4" w:space="0" w:color="auto"/>
              <w:left w:val="single" w:sz="4" w:space="0" w:color="auto"/>
              <w:bottom w:val="single" w:sz="4" w:space="0" w:color="auto"/>
              <w:right w:val="single" w:sz="4" w:space="0" w:color="auto"/>
            </w:tcBorders>
          </w:tcPr>
          <w:p w14:paraId="63D60198" w14:textId="55DB30F0"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Maximum allowed conducted power considering combined limit per region (fro</w:t>
            </w:r>
            <w:r w:rsidRPr="008E5331">
              <w:rPr>
                <w:rFonts w:eastAsia="Batang" w:cs="Arial"/>
                <w:sz w:val="16"/>
                <w:szCs w:val="16"/>
                <w:lang w:eastAsia="zh-CN"/>
              </w:rPr>
              <w:t>m</w:t>
            </w:r>
            <w:r w:rsidR="008E5331" w:rsidRPr="0064117E">
              <w:rPr>
                <w:rFonts w:eastAsia="Batang" w:cs="Arial"/>
                <w:sz w:val="16"/>
                <w:szCs w:val="16"/>
                <w:lang w:eastAsia="zh-CN"/>
              </w:rPr>
              <w:t xml:space="preserve"> </w:t>
            </w:r>
            <w:r w:rsidR="008E5331" w:rsidRPr="0064117E">
              <w:rPr>
                <w:rFonts w:eastAsia="Batang" w:cs="Arial"/>
                <w:sz w:val="16"/>
                <w:szCs w:val="16"/>
                <w:lang w:eastAsia="zh-CN"/>
              </w:rPr>
              <w:fldChar w:fldCharType="begin"/>
            </w:r>
            <w:r w:rsidR="008E5331" w:rsidRPr="005A505C">
              <w:rPr>
                <w:rFonts w:eastAsia="Batang" w:cs="Arial"/>
                <w:sz w:val="16"/>
                <w:szCs w:val="16"/>
                <w:lang w:eastAsia="zh-CN"/>
              </w:rPr>
              <w:instrText xml:space="preserve"> REF _Ref68162587 \h </w:instrText>
            </w:r>
            <w:r w:rsidR="008E5331">
              <w:rPr>
                <w:rFonts w:eastAsia="Batang" w:cs="Arial"/>
                <w:sz w:val="16"/>
                <w:szCs w:val="16"/>
                <w:lang w:eastAsia="zh-CN"/>
              </w:rPr>
              <w:instrText xml:space="preserve"> \* MERGEFORMAT </w:instrText>
            </w:r>
            <w:r w:rsidR="008E5331" w:rsidRPr="0064117E">
              <w:rPr>
                <w:rFonts w:eastAsia="Batang" w:cs="Arial"/>
                <w:sz w:val="16"/>
                <w:szCs w:val="16"/>
                <w:lang w:eastAsia="zh-CN"/>
              </w:rPr>
            </w:r>
            <w:r w:rsidR="008E5331" w:rsidRPr="0064117E">
              <w:rPr>
                <w:rFonts w:eastAsia="Batang" w:cs="Arial"/>
                <w:sz w:val="16"/>
                <w:szCs w:val="16"/>
                <w:lang w:eastAsia="zh-CN"/>
              </w:rPr>
              <w:fldChar w:fldCharType="separate"/>
            </w:r>
            <w:r w:rsidR="008468A6" w:rsidRPr="008468A6">
              <w:rPr>
                <w:sz w:val="16"/>
                <w:szCs w:val="16"/>
              </w:rPr>
              <w:t xml:space="preserve">Table </w:t>
            </w:r>
            <w:r w:rsidR="008468A6" w:rsidRPr="008468A6">
              <w:rPr>
                <w:noProof/>
                <w:sz w:val="16"/>
                <w:szCs w:val="16"/>
              </w:rPr>
              <w:t>1</w:t>
            </w:r>
            <w:r w:rsidR="008E5331" w:rsidRPr="0064117E">
              <w:rPr>
                <w:rFonts w:eastAsia="Batang" w:cs="Arial"/>
                <w:sz w:val="16"/>
                <w:szCs w:val="16"/>
                <w:lang w:eastAsia="zh-CN"/>
              </w:rPr>
              <w:fldChar w:fldCharType="end"/>
            </w:r>
            <w:r w:rsidRPr="00BD7BE9">
              <w:rPr>
                <w:rFonts w:eastAsia="Batang" w:cs="Arial"/>
                <w:sz w:val="16"/>
                <w:szCs w:val="16"/>
                <w:lang w:eastAsia="zh-CN"/>
              </w:rPr>
              <w:t>).</w:t>
            </w:r>
          </w:p>
          <w:p w14:paraId="240806E7" w14:textId="77777777" w:rsidR="00F05694" w:rsidRPr="00BD7BE9" w:rsidRDefault="00F05694">
            <w:pPr>
              <w:spacing w:after="0" w:line="240" w:lineRule="auto"/>
              <w:rPr>
                <w:rFonts w:eastAsia="Batang" w:cs="Arial"/>
                <w:sz w:val="16"/>
                <w:szCs w:val="16"/>
                <w:lang w:eastAsia="zh-CN"/>
              </w:rPr>
            </w:pPr>
          </w:p>
          <w:p w14:paraId="62FD9353" w14:textId="77777777" w:rsidR="00F05694" w:rsidRPr="00BD7BE9" w:rsidRDefault="00F05694">
            <w:pPr>
              <w:spacing w:after="0" w:line="240" w:lineRule="auto"/>
              <w:rPr>
                <w:rFonts w:eastAsia="Batang" w:cs="Arial"/>
                <w:sz w:val="16"/>
                <w:szCs w:val="16"/>
                <w:lang w:eastAsia="zh-CN"/>
              </w:rPr>
            </w:pPr>
            <w:proofErr w:type="spellStart"/>
            <w:r w:rsidRPr="00BD7BE9">
              <w:rPr>
                <w:rFonts w:eastAsia="Batang" w:cs="Arial"/>
                <w:sz w:val="16"/>
                <w:szCs w:val="16"/>
                <w:lang w:eastAsia="zh-CN"/>
              </w:rPr>
              <w:t>Note:Companies</w:t>
            </w:r>
            <w:proofErr w:type="spellEnd"/>
            <w:r w:rsidRPr="00BD7BE9">
              <w:rPr>
                <w:rFonts w:eastAsia="Batang" w:cs="Arial"/>
                <w:sz w:val="16"/>
                <w:szCs w:val="16"/>
                <w:lang w:eastAsia="zh-CN"/>
              </w:rPr>
              <w:t xml:space="preserve"> should report if Pmax is considered per region or a combined limit is considered across multiple regions</w:t>
            </w:r>
          </w:p>
        </w:tc>
      </w:tr>
      <w:tr w:rsidR="00F05694" w14:paraId="7F1BE320"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50702B17" w14:textId="77777777" w:rsidR="00F05694" w:rsidRPr="00BD7BE9" w:rsidRDefault="00F05694">
            <w:pPr>
              <w:spacing w:after="0" w:line="240" w:lineRule="auto"/>
              <w:rPr>
                <w:rFonts w:eastAsia="Batang" w:cs="Arial"/>
                <w:sz w:val="16"/>
                <w:szCs w:val="16"/>
                <w:lang w:eastAsia="zh-CN"/>
              </w:rPr>
            </w:pPr>
            <w:proofErr w:type="spellStart"/>
            <w:r w:rsidRPr="00BD7BE9">
              <w:rPr>
                <w:rFonts w:eastAsia="Batang" w:cs="Arial"/>
                <w:sz w:val="16"/>
                <w:szCs w:val="16"/>
                <w:lang w:eastAsia="zh-CN"/>
              </w:rPr>
              <w:t>Backoff</w:t>
            </w:r>
            <w:proofErr w:type="spellEnd"/>
            <w:r w:rsidRPr="00BD7BE9">
              <w:rPr>
                <w:rFonts w:eastAsia="Batang" w:cs="Arial"/>
                <w:sz w:val="16"/>
                <w:szCs w:val="16"/>
                <w:lang w:eastAsia="zh-CN"/>
              </w:rPr>
              <w:t xml:space="preserve"> (dB)</w:t>
            </w:r>
          </w:p>
        </w:tc>
        <w:tc>
          <w:tcPr>
            <w:tcW w:w="1533" w:type="dxa"/>
            <w:tcBorders>
              <w:top w:val="single" w:sz="4" w:space="0" w:color="auto"/>
              <w:left w:val="single" w:sz="4" w:space="0" w:color="auto"/>
              <w:bottom w:val="single" w:sz="4" w:space="0" w:color="auto"/>
              <w:right w:val="single" w:sz="4" w:space="0" w:color="auto"/>
            </w:tcBorders>
            <w:vAlign w:val="center"/>
          </w:tcPr>
          <w:p w14:paraId="7A31F681" w14:textId="3576FBEB" w:rsidR="00F05694" w:rsidRPr="00BD7BE9" w:rsidRDefault="00B65DFE" w:rsidP="00E76992">
            <w:pPr>
              <w:spacing w:after="0" w:line="240" w:lineRule="auto"/>
              <w:jc w:val="left"/>
              <w:rPr>
                <w:rFonts w:eastAsia="Batang" w:cs="Arial"/>
                <w:sz w:val="16"/>
                <w:szCs w:val="16"/>
                <w:lang w:eastAsia="zh-CN"/>
              </w:rPr>
            </w:pPr>
            <w:r>
              <w:rPr>
                <w:rFonts w:eastAsia="Batang" w:cs="Arial"/>
                <w:sz w:val="16"/>
                <w:szCs w:val="16"/>
                <w:lang w:eastAsia="zh-CN"/>
              </w:rPr>
              <w:t>Equal to cubic metric</w:t>
            </w:r>
          </w:p>
        </w:tc>
        <w:tc>
          <w:tcPr>
            <w:tcW w:w="5676" w:type="dxa"/>
            <w:tcBorders>
              <w:top w:val="single" w:sz="4" w:space="0" w:color="auto"/>
              <w:left w:val="single" w:sz="4" w:space="0" w:color="auto"/>
              <w:bottom w:val="single" w:sz="4" w:space="0" w:color="auto"/>
              <w:right w:val="single" w:sz="4" w:space="0" w:color="auto"/>
            </w:tcBorders>
          </w:tcPr>
          <w:p w14:paraId="69CABB4E"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 xml:space="preserve">Power </w:t>
            </w:r>
            <w:proofErr w:type="spellStart"/>
            <w:r w:rsidRPr="00BD7BE9">
              <w:rPr>
                <w:rFonts w:eastAsia="Batang" w:cs="Arial"/>
                <w:sz w:val="16"/>
                <w:szCs w:val="16"/>
                <w:lang w:eastAsia="zh-CN"/>
              </w:rPr>
              <w:t>backoff</w:t>
            </w:r>
            <w:proofErr w:type="spellEnd"/>
            <w:r w:rsidRPr="00BD7BE9">
              <w:rPr>
                <w:rFonts w:eastAsia="Batang" w:cs="Arial"/>
                <w:sz w:val="16"/>
                <w:szCs w:val="16"/>
                <w:lang w:eastAsia="zh-CN"/>
              </w:rPr>
              <w:t xml:space="preserve"> is equal to the cubic metric, CM</w:t>
            </w:r>
          </w:p>
          <w:p w14:paraId="218096B3" w14:textId="77777777" w:rsidR="00F05694" w:rsidRPr="00BD7BE9" w:rsidRDefault="00F05694">
            <w:pPr>
              <w:spacing w:after="0" w:line="240" w:lineRule="auto"/>
              <w:rPr>
                <w:rFonts w:eastAsia="Batang" w:cs="Arial"/>
                <w:sz w:val="16"/>
                <w:szCs w:val="16"/>
                <w:lang w:eastAsia="zh-CN"/>
              </w:rPr>
            </w:pPr>
          </w:p>
          <w:p w14:paraId="5D221210"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 xml:space="preserve">Note: If cubic metric is not used, information on the </w:t>
            </w:r>
            <w:proofErr w:type="spellStart"/>
            <w:r w:rsidRPr="00BD7BE9">
              <w:rPr>
                <w:rFonts w:eastAsia="Batang" w:cs="Arial"/>
                <w:sz w:val="16"/>
                <w:szCs w:val="16"/>
                <w:lang w:eastAsia="zh-CN"/>
              </w:rPr>
              <w:t>backoff</w:t>
            </w:r>
            <w:proofErr w:type="spellEnd"/>
            <w:r w:rsidRPr="00BD7BE9">
              <w:rPr>
                <w:rFonts w:eastAsia="Batang" w:cs="Arial"/>
                <w:sz w:val="16"/>
                <w:szCs w:val="16"/>
                <w:lang w:eastAsia="zh-CN"/>
              </w:rPr>
              <w:t xml:space="preserve"> metric used should be provided.</w:t>
            </w:r>
          </w:p>
        </w:tc>
      </w:tr>
      <w:tr w:rsidR="00F05694" w14:paraId="09475CD5"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6BE5315E"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Transmit power, P_TX (dBm)</w:t>
            </w:r>
          </w:p>
        </w:tc>
        <w:tc>
          <w:tcPr>
            <w:tcW w:w="1533" w:type="dxa"/>
            <w:tcBorders>
              <w:top w:val="single" w:sz="4" w:space="0" w:color="auto"/>
              <w:left w:val="single" w:sz="4" w:space="0" w:color="auto"/>
              <w:bottom w:val="single" w:sz="4" w:space="0" w:color="auto"/>
              <w:right w:val="single" w:sz="4" w:space="0" w:color="auto"/>
            </w:tcBorders>
            <w:vAlign w:val="center"/>
          </w:tcPr>
          <w:p w14:paraId="52A3CEF8" w14:textId="4DBD57F6" w:rsidR="00261BD3" w:rsidRPr="00BD7BE9" w:rsidRDefault="00B65DFE" w:rsidP="00E76992">
            <w:pPr>
              <w:spacing w:after="0" w:line="240" w:lineRule="auto"/>
              <w:jc w:val="left"/>
              <w:rPr>
                <w:rFonts w:eastAsia="Batang" w:cs="Arial"/>
                <w:sz w:val="16"/>
                <w:szCs w:val="16"/>
                <w:lang w:eastAsia="zh-CN"/>
              </w:rPr>
            </w:pPr>
            <w:proofErr w:type="spellStart"/>
            <w:r w:rsidRPr="00BD7BE9">
              <w:rPr>
                <w:rFonts w:eastAsia="Batang" w:cs="Arial"/>
                <w:sz w:val="16"/>
                <w:szCs w:val="16"/>
                <w:lang w:eastAsia="zh-CN"/>
              </w:rPr>
              <w:t>Calculed</w:t>
            </w:r>
            <w:proofErr w:type="spellEnd"/>
            <w:r w:rsidRPr="00BD7BE9">
              <w:rPr>
                <w:rFonts w:eastAsia="Batang" w:cs="Arial"/>
                <w:sz w:val="16"/>
                <w:szCs w:val="16"/>
                <w:lang w:eastAsia="zh-CN"/>
              </w:rPr>
              <w:t xml:space="preserve"> per </w:t>
            </w:r>
            <w:r>
              <w:rPr>
                <w:rFonts w:eastAsia="Batang" w:cs="Arial"/>
                <w:sz w:val="16"/>
                <w:szCs w:val="16"/>
                <w:lang w:eastAsia="zh-CN"/>
              </w:rPr>
              <w:t>evaluation scenario and used in MIL calculation</w:t>
            </w:r>
            <w:r w:rsidRPr="00BD7BE9">
              <w:rPr>
                <w:rFonts w:eastAsia="Batang" w:cs="Arial"/>
                <w:sz w:val="16"/>
                <w:szCs w:val="16"/>
                <w:lang w:eastAsia="zh-CN"/>
              </w:rPr>
              <w:t xml:space="preserve">, but </w:t>
            </w:r>
            <w:r w:rsidR="00685738">
              <w:rPr>
                <w:rFonts w:eastAsia="Batang" w:cs="Arial"/>
                <w:sz w:val="16"/>
                <w:szCs w:val="16"/>
                <w:lang w:eastAsia="zh-CN"/>
              </w:rPr>
              <w:t xml:space="preserve">P_TX </w:t>
            </w:r>
            <w:r w:rsidRPr="00BD7BE9">
              <w:rPr>
                <w:rFonts w:eastAsia="Batang" w:cs="Arial"/>
                <w:sz w:val="16"/>
                <w:szCs w:val="16"/>
                <w:lang w:eastAsia="zh-CN"/>
              </w:rPr>
              <w:t xml:space="preserve">not </w:t>
            </w:r>
            <w:r>
              <w:rPr>
                <w:rFonts w:eastAsia="Batang" w:cs="Arial"/>
                <w:sz w:val="16"/>
                <w:szCs w:val="16"/>
                <w:lang w:eastAsia="zh-CN"/>
              </w:rPr>
              <w:t>separately reported</w:t>
            </w:r>
          </w:p>
        </w:tc>
        <w:tc>
          <w:tcPr>
            <w:tcW w:w="5676" w:type="dxa"/>
            <w:tcBorders>
              <w:top w:val="single" w:sz="4" w:space="0" w:color="auto"/>
              <w:left w:val="single" w:sz="4" w:space="0" w:color="auto"/>
              <w:bottom w:val="single" w:sz="4" w:space="0" w:color="auto"/>
              <w:right w:val="single" w:sz="4" w:space="0" w:color="auto"/>
            </w:tcBorders>
          </w:tcPr>
          <w:p w14:paraId="7147E89E"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 xml:space="preserve">Maximum allowed transmit power including UE power limitation and </w:t>
            </w:r>
            <w:proofErr w:type="spellStart"/>
            <w:r w:rsidRPr="00BD7BE9">
              <w:rPr>
                <w:rFonts w:eastAsia="Batang" w:cs="Arial"/>
                <w:sz w:val="16"/>
                <w:szCs w:val="16"/>
                <w:lang w:eastAsia="zh-CN"/>
              </w:rPr>
              <w:t>backoff</w:t>
            </w:r>
            <w:proofErr w:type="spellEnd"/>
          </w:p>
          <w:p w14:paraId="6EB3DE25" w14:textId="77777777" w:rsidR="00F05694" w:rsidRPr="00BD7BE9" w:rsidRDefault="00F05694">
            <w:pPr>
              <w:spacing w:after="0" w:line="240" w:lineRule="auto"/>
              <w:rPr>
                <w:rFonts w:eastAsia="Batang" w:cs="Arial"/>
                <w:sz w:val="16"/>
                <w:szCs w:val="16"/>
                <w:lang w:eastAsia="zh-CN"/>
              </w:rPr>
            </w:pPr>
          </w:p>
          <w:p w14:paraId="055E2F40"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 xml:space="preserve">P_TX = min(Pmax, UE_EIRP – </w:t>
            </w:r>
            <w:proofErr w:type="spellStart"/>
            <w:r w:rsidRPr="00BD7BE9">
              <w:rPr>
                <w:rFonts w:eastAsia="Batang" w:cs="Arial"/>
                <w:sz w:val="16"/>
                <w:szCs w:val="16"/>
                <w:lang w:eastAsia="zh-CN"/>
              </w:rPr>
              <w:t>TxBF</w:t>
            </w:r>
            <w:proofErr w:type="spellEnd"/>
            <w:r w:rsidRPr="00BD7BE9">
              <w:rPr>
                <w:rFonts w:eastAsia="Batang" w:cs="Arial"/>
                <w:sz w:val="16"/>
                <w:szCs w:val="16"/>
                <w:lang w:eastAsia="zh-CN"/>
              </w:rPr>
              <w:t xml:space="preserve">, UE_P – </w:t>
            </w:r>
            <w:proofErr w:type="spellStart"/>
            <w:r w:rsidRPr="00BD7BE9">
              <w:rPr>
                <w:rFonts w:eastAsia="Batang" w:cs="Arial"/>
                <w:sz w:val="16"/>
                <w:szCs w:val="16"/>
                <w:lang w:eastAsia="zh-CN"/>
              </w:rPr>
              <w:t>Backoff</w:t>
            </w:r>
            <w:proofErr w:type="spellEnd"/>
            <w:r w:rsidRPr="00BD7BE9">
              <w:rPr>
                <w:rFonts w:eastAsia="Batang" w:cs="Arial"/>
                <w:sz w:val="16"/>
                <w:szCs w:val="16"/>
                <w:lang w:eastAsia="zh-CN"/>
              </w:rPr>
              <w:t>)</w:t>
            </w:r>
          </w:p>
        </w:tc>
      </w:tr>
      <w:tr w:rsidR="00F05694" w14:paraId="23CDF2CB"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11C0FBCC"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Noise power, P_N (dBm)</w:t>
            </w:r>
          </w:p>
        </w:tc>
        <w:tc>
          <w:tcPr>
            <w:tcW w:w="1533" w:type="dxa"/>
            <w:tcBorders>
              <w:top w:val="single" w:sz="4" w:space="0" w:color="auto"/>
              <w:left w:val="single" w:sz="4" w:space="0" w:color="auto"/>
              <w:bottom w:val="single" w:sz="4" w:space="0" w:color="auto"/>
              <w:right w:val="single" w:sz="4" w:space="0" w:color="auto"/>
            </w:tcBorders>
            <w:vAlign w:val="center"/>
          </w:tcPr>
          <w:p w14:paraId="33887F3A" w14:textId="1C85BE78" w:rsidR="00261BD3" w:rsidRPr="00BD7BE9" w:rsidRDefault="00B65DFE" w:rsidP="00E76992">
            <w:pPr>
              <w:spacing w:after="0" w:line="240" w:lineRule="auto"/>
              <w:jc w:val="left"/>
              <w:rPr>
                <w:rFonts w:eastAsia="Batang" w:cs="Arial"/>
                <w:sz w:val="16"/>
                <w:szCs w:val="16"/>
                <w:lang w:eastAsia="zh-CN"/>
              </w:rPr>
            </w:pPr>
            <w:proofErr w:type="spellStart"/>
            <w:r w:rsidRPr="00BD7BE9">
              <w:rPr>
                <w:rFonts w:eastAsia="Batang" w:cs="Arial"/>
                <w:sz w:val="16"/>
                <w:szCs w:val="16"/>
                <w:lang w:eastAsia="zh-CN"/>
              </w:rPr>
              <w:t>Calculed</w:t>
            </w:r>
            <w:proofErr w:type="spellEnd"/>
            <w:r w:rsidRPr="00BD7BE9">
              <w:rPr>
                <w:rFonts w:eastAsia="Batang" w:cs="Arial"/>
                <w:sz w:val="16"/>
                <w:szCs w:val="16"/>
                <w:lang w:eastAsia="zh-CN"/>
              </w:rPr>
              <w:t xml:space="preserve"> per </w:t>
            </w:r>
            <w:r>
              <w:rPr>
                <w:rFonts w:eastAsia="Batang" w:cs="Arial"/>
                <w:sz w:val="16"/>
                <w:szCs w:val="16"/>
                <w:lang w:eastAsia="zh-CN"/>
              </w:rPr>
              <w:t>evaluation scenario and use</w:t>
            </w:r>
            <w:r w:rsidR="005119D7">
              <w:rPr>
                <w:rFonts w:eastAsia="Batang" w:cs="Arial"/>
                <w:sz w:val="16"/>
                <w:szCs w:val="16"/>
                <w:lang w:eastAsia="zh-CN"/>
              </w:rPr>
              <w:t>d</w:t>
            </w:r>
            <w:r>
              <w:rPr>
                <w:rFonts w:eastAsia="Batang" w:cs="Arial"/>
                <w:sz w:val="16"/>
                <w:szCs w:val="16"/>
                <w:lang w:eastAsia="zh-CN"/>
              </w:rPr>
              <w:t xml:space="preserve"> in MIL calculation</w:t>
            </w:r>
            <w:r w:rsidRPr="00BD7BE9">
              <w:rPr>
                <w:rFonts w:eastAsia="Batang" w:cs="Arial"/>
                <w:sz w:val="16"/>
                <w:szCs w:val="16"/>
                <w:lang w:eastAsia="zh-CN"/>
              </w:rPr>
              <w:t xml:space="preserve">, but </w:t>
            </w:r>
            <w:r w:rsidR="00685738">
              <w:rPr>
                <w:rFonts w:eastAsia="Batang" w:cs="Arial"/>
                <w:sz w:val="16"/>
                <w:szCs w:val="16"/>
                <w:lang w:eastAsia="zh-CN"/>
              </w:rPr>
              <w:t xml:space="preserve">P_N </w:t>
            </w:r>
            <w:r w:rsidRPr="00BD7BE9">
              <w:rPr>
                <w:rFonts w:eastAsia="Batang" w:cs="Arial"/>
                <w:sz w:val="16"/>
                <w:szCs w:val="16"/>
                <w:lang w:eastAsia="zh-CN"/>
              </w:rPr>
              <w:t xml:space="preserve">not </w:t>
            </w:r>
            <w:r>
              <w:rPr>
                <w:rFonts w:eastAsia="Batang" w:cs="Arial"/>
                <w:sz w:val="16"/>
                <w:szCs w:val="16"/>
                <w:lang w:eastAsia="zh-CN"/>
              </w:rPr>
              <w:t xml:space="preserve">separately </w:t>
            </w:r>
            <w:r w:rsidR="00BF770C" w:rsidDel="00B65DFE">
              <w:rPr>
                <w:rFonts w:eastAsia="Batang" w:cs="Arial"/>
                <w:sz w:val="16"/>
                <w:szCs w:val="16"/>
                <w:lang w:eastAsia="zh-CN"/>
              </w:rPr>
              <w:t>reported</w:t>
            </w:r>
          </w:p>
        </w:tc>
        <w:tc>
          <w:tcPr>
            <w:tcW w:w="5676" w:type="dxa"/>
            <w:tcBorders>
              <w:top w:val="single" w:sz="4" w:space="0" w:color="auto"/>
              <w:left w:val="single" w:sz="4" w:space="0" w:color="auto"/>
              <w:bottom w:val="single" w:sz="4" w:space="0" w:color="auto"/>
              <w:right w:val="single" w:sz="4" w:space="0" w:color="auto"/>
            </w:tcBorders>
          </w:tcPr>
          <w:p w14:paraId="16859DCD"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BS Noise Figure, NF = 7 dB</w:t>
            </w:r>
          </w:p>
          <w:p w14:paraId="1F039120"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Noise PSD = -174 dBm/Hz</w:t>
            </w:r>
          </w:p>
          <w:p w14:paraId="66E32F52" w14:textId="77777777" w:rsidR="00F05694" w:rsidRPr="00BD7BE9" w:rsidRDefault="00F05694">
            <w:pPr>
              <w:spacing w:after="0" w:line="240" w:lineRule="auto"/>
              <w:rPr>
                <w:rFonts w:eastAsia="Batang" w:cs="Arial"/>
                <w:sz w:val="16"/>
                <w:szCs w:val="16"/>
                <w:lang w:eastAsia="zh-CN"/>
              </w:rPr>
            </w:pPr>
          </w:p>
          <w:p w14:paraId="349B4D8F"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P_N = Noise PSD + 10*log10(BW * 1e6) + NF</w:t>
            </w:r>
          </w:p>
          <w:p w14:paraId="44FB2896" w14:textId="77777777" w:rsidR="00F05694" w:rsidRPr="00BD7BE9" w:rsidRDefault="00F05694">
            <w:pPr>
              <w:spacing w:after="0" w:line="240" w:lineRule="auto"/>
              <w:rPr>
                <w:rFonts w:eastAsia="Batang" w:cs="Arial"/>
                <w:sz w:val="16"/>
                <w:szCs w:val="16"/>
                <w:lang w:eastAsia="zh-CN"/>
              </w:rPr>
            </w:pPr>
          </w:p>
          <w:p w14:paraId="7250E0D3"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 xml:space="preserve">Note: </w:t>
            </w:r>
            <w:r w:rsidRPr="00BD7BE9">
              <w:rPr>
                <w:rFonts w:cs="Arial"/>
                <w:sz w:val="16"/>
                <w:szCs w:val="16"/>
              </w:rPr>
              <w:t>BW is the PUCCH bandwidth per hop in MHz</w:t>
            </w:r>
          </w:p>
        </w:tc>
      </w:tr>
      <w:tr w:rsidR="00F05694" w14:paraId="695CAA7C" w14:textId="77777777" w:rsidTr="002B5910">
        <w:tc>
          <w:tcPr>
            <w:tcW w:w="2151" w:type="dxa"/>
            <w:tcBorders>
              <w:top w:val="single" w:sz="4" w:space="0" w:color="auto"/>
              <w:left w:val="single" w:sz="4" w:space="0" w:color="auto"/>
              <w:bottom w:val="single" w:sz="4" w:space="0" w:color="auto"/>
              <w:right w:val="single" w:sz="4" w:space="0" w:color="auto"/>
            </w:tcBorders>
            <w:hideMark/>
          </w:tcPr>
          <w:p w14:paraId="2EE81E34"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Maximum Isotropic Loss, MIL (dB)</w:t>
            </w:r>
          </w:p>
        </w:tc>
        <w:tc>
          <w:tcPr>
            <w:tcW w:w="1533" w:type="dxa"/>
            <w:tcBorders>
              <w:top w:val="single" w:sz="4" w:space="0" w:color="auto"/>
              <w:left w:val="single" w:sz="4" w:space="0" w:color="auto"/>
              <w:bottom w:val="single" w:sz="4" w:space="0" w:color="auto"/>
              <w:right w:val="single" w:sz="4" w:space="0" w:color="auto"/>
            </w:tcBorders>
            <w:vAlign w:val="center"/>
          </w:tcPr>
          <w:p w14:paraId="19DB7D2C" w14:textId="6CE1A4FA" w:rsidR="00F05694" w:rsidRPr="00BD7BE9" w:rsidRDefault="0084733D" w:rsidP="00E76992">
            <w:pPr>
              <w:spacing w:after="0" w:line="240" w:lineRule="auto"/>
              <w:jc w:val="left"/>
              <w:rPr>
                <w:rFonts w:eastAsia="Batang" w:cs="Arial"/>
                <w:sz w:val="16"/>
                <w:szCs w:val="16"/>
                <w:lang w:eastAsia="zh-CN"/>
              </w:rPr>
            </w:pPr>
            <w:r>
              <w:rPr>
                <w:rFonts w:eastAsia="Batang" w:cs="Arial"/>
                <w:sz w:val="16"/>
                <w:szCs w:val="16"/>
                <w:lang w:eastAsia="zh-CN"/>
              </w:rPr>
              <w:t>Reported per evaluation scenario</w:t>
            </w:r>
            <w:r w:rsidR="0072219C">
              <w:rPr>
                <w:rFonts w:eastAsia="Batang" w:cs="Arial"/>
                <w:sz w:val="16"/>
                <w:szCs w:val="16"/>
                <w:lang w:eastAsia="zh-CN"/>
              </w:rPr>
              <w:t>.</w:t>
            </w:r>
          </w:p>
        </w:tc>
        <w:tc>
          <w:tcPr>
            <w:tcW w:w="5676" w:type="dxa"/>
            <w:tcBorders>
              <w:top w:val="single" w:sz="4" w:space="0" w:color="auto"/>
              <w:left w:val="single" w:sz="4" w:space="0" w:color="auto"/>
              <w:bottom w:val="single" w:sz="4" w:space="0" w:color="auto"/>
              <w:right w:val="single" w:sz="4" w:space="0" w:color="auto"/>
            </w:tcBorders>
            <w:hideMark/>
          </w:tcPr>
          <w:p w14:paraId="145DB104" w14:textId="77777777" w:rsidR="00F05694" w:rsidRPr="00BD7BE9" w:rsidRDefault="00F05694">
            <w:pPr>
              <w:spacing w:after="0" w:line="240" w:lineRule="auto"/>
              <w:rPr>
                <w:rFonts w:eastAsia="Batang" w:cs="Arial"/>
                <w:sz w:val="16"/>
                <w:szCs w:val="16"/>
                <w:lang w:eastAsia="zh-CN"/>
              </w:rPr>
            </w:pPr>
            <w:r w:rsidRPr="00BD7BE9">
              <w:rPr>
                <w:rFonts w:eastAsia="Batang" w:cs="Arial"/>
                <w:sz w:val="16"/>
                <w:szCs w:val="16"/>
                <w:lang w:eastAsia="zh-CN"/>
              </w:rPr>
              <w:t xml:space="preserve">MIL = P_TX – P_N – Required SNR + </w:t>
            </w:r>
            <w:proofErr w:type="spellStart"/>
            <w:r w:rsidRPr="00BD7BE9">
              <w:rPr>
                <w:rFonts w:eastAsia="Batang" w:cs="Arial"/>
                <w:sz w:val="16"/>
                <w:szCs w:val="16"/>
                <w:lang w:eastAsia="zh-CN"/>
              </w:rPr>
              <w:t>TxBF</w:t>
            </w:r>
            <w:proofErr w:type="spellEnd"/>
            <w:r w:rsidRPr="00BD7BE9">
              <w:rPr>
                <w:rFonts w:eastAsia="Batang" w:cs="Arial"/>
                <w:sz w:val="16"/>
                <w:szCs w:val="16"/>
                <w:lang w:eastAsia="zh-CN"/>
              </w:rPr>
              <w:t xml:space="preserve"> + </w:t>
            </w:r>
            <w:proofErr w:type="spellStart"/>
            <w:r w:rsidRPr="00BD7BE9">
              <w:rPr>
                <w:rFonts w:eastAsia="Batang" w:cs="Arial"/>
                <w:sz w:val="16"/>
                <w:szCs w:val="16"/>
                <w:lang w:eastAsia="zh-CN"/>
              </w:rPr>
              <w:t>RxBF</w:t>
            </w:r>
            <w:proofErr w:type="spellEnd"/>
          </w:p>
        </w:tc>
      </w:tr>
      <w:tr w:rsidR="00F05694" w14:paraId="147F52A0" w14:textId="77777777" w:rsidTr="002B5910">
        <w:tc>
          <w:tcPr>
            <w:tcW w:w="9360" w:type="dxa"/>
            <w:gridSpan w:val="3"/>
            <w:tcBorders>
              <w:top w:val="single" w:sz="4" w:space="0" w:color="auto"/>
              <w:left w:val="single" w:sz="4" w:space="0" w:color="auto"/>
              <w:bottom w:val="single" w:sz="4" w:space="0" w:color="auto"/>
              <w:right w:val="single" w:sz="4" w:space="0" w:color="auto"/>
            </w:tcBorders>
          </w:tcPr>
          <w:p w14:paraId="2305548E" w14:textId="77777777" w:rsidR="00F05694" w:rsidRDefault="00F05694">
            <w:pPr>
              <w:spacing w:after="0" w:line="240" w:lineRule="auto"/>
              <w:rPr>
                <w:rFonts w:eastAsia="Batang"/>
                <w:sz w:val="16"/>
                <w:szCs w:val="16"/>
                <w:lang w:eastAsia="zh-CN"/>
              </w:rPr>
            </w:pPr>
            <w:r>
              <w:rPr>
                <w:rFonts w:eastAsia="Batang"/>
                <w:sz w:val="16"/>
                <w:szCs w:val="16"/>
                <w:lang w:eastAsia="zh-CN"/>
              </w:rPr>
              <w:t>Definition of detection criteria for PF0/1/4:</w:t>
            </w:r>
          </w:p>
          <w:p w14:paraId="1E898894" w14:textId="77777777" w:rsidR="00F05694" w:rsidRDefault="00F05694">
            <w:pPr>
              <w:spacing w:after="0" w:line="240" w:lineRule="auto"/>
              <w:rPr>
                <w:rFonts w:eastAsia="Batang"/>
                <w:sz w:val="16"/>
                <w:szCs w:val="16"/>
                <w:lang w:eastAsia="zh-CN"/>
              </w:rPr>
            </w:pPr>
          </w:p>
          <w:p w14:paraId="1D496A10" w14:textId="77777777" w:rsidR="00F05694" w:rsidRDefault="00F05694">
            <w:pPr>
              <w:spacing w:after="0" w:line="240" w:lineRule="auto"/>
              <w:rPr>
                <w:rFonts w:eastAsia="Batang"/>
                <w:sz w:val="16"/>
                <w:szCs w:val="16"/>
                <w:lang w:eastAsia="zh-CN"/>
              </w:rPr>
            </w:pPr>
            <w:r>
              <w:rPr>
                <w:rFonts w:eastAsia="Batang"/>
                <w:sz w:val="16"/>
                <w:szCs w:val="16"/>
                <w:lang w:eastAsia="zh-CN"/>
              </w:rPr>
              <w:t>(1) For PF0/1 (payload of 1 or 2 bits) the detection criterion assumes that the PUCCH payload consists of randomly drawn HARQ ACK/NACK bits and the criterion is defined as the SNR for which P(ACK to Error) ≤ 1% AND P(NACK to ACK) ≤ 0.1%. Error is defined as NACK or DTX where the decision region for DTX is determined to ensure that the maximum P(DTX to ACK) ≤ 1% for the case when the input to the receiver is noise only.</w:t>
            </w:r>
          </w:p>
          <w:p w14:paraId="2476A88D" w14:textId="77777777" w:rsidR="00F05694" w:rsidRDefault="00F05694">
            <w:pPr>
              <w:spacing w:after="0" w:line="240" w:lineRule="auto"/>
              <w:rPr>
                <w:rFonts w:eastAsia="Batang"/>
                <w:sz w:val="16"/>
                <w:szCs w:val="16"/>
                <w:lang w:eastAsia="zh-CN"/>
              </w:rPr>
            </w:pPr>
          </w:p>
          <w:p w14:paraId="772D00A9" w14:textId="77777777" w:rsidR="00F05694" w:rsidRDefault="00F05694">
            <w:pPr>
              <w:spacing w:after="0" w:line="240" w:lineRule="auto"/>
              <w:rPr>
                <w:rFonts w:eastAsia="Batang"/>
                <w:sz w:val="16"/>
                <w:szCs w:val="16"/>
                <w:lang w:eastAsia="zh-CN"/>
              </w:rPr>
            </w:pPr>
            <w:r>
              <w:rPr>
                <w:rFonts w:eastAsia="Batang"/>
                <w:sz w:val="16"/>
                <w:szCs w:val="16"/>
                <w:lang w:eastAsia="zh-CN"/>
              </w:rPr>
              <w:t>(2) For PF4 (payload greater than 2 bits): the detection criterion is the UCI block error probability BLER ≤ 1% (as in TS38.104 Section 8.3.6)</w:t>
            </w:r>
          </w:p>
        </w:tc>
      </w:tr>
    </w:tbl>
    <w:p w14:paraId="50A02148" w14:textId="53D19F97" w:rsidR="001373BE" w:rsidRDefault="001373BE" w:rsidP="00403C74">
      <w:pPr>
        <w:pStyle w:val="Caption"/>
        <w:keepNext/>
      </w:pPr>
    </w:p>
    <w:p w14:paraId="2BE44783" w14:textId="0E3113D3" w:rsidR="00922E5A" w:rsidRPr="00922E5A" w:rsidRDefault="00922E5A" w:rsidP="00922E5A">
      <w:pPr>
        <w:rPr>
          <w:lang w:eastAsia="en-GB"/>
        </w:rPr>
      </w:pPr>
      <w:r>
        <w:rPr>
          <w:lang w:eastAsia="en-GB"/>
        </w:rPr>
        <w:t xml:space="preserve">A full set of MIL performance cases sorted by region is available in Appendix B, detailed analysis </w:t>
      </w:r>
      <w:proofErr w:type="gramStart"/>
      <w:r>
        <w:rPr>
          <w:lang w:eastAsia="en-GB"/>
        </w:rPr>
        <w:t>are</w:t>
      </w:r>
      <w:proofErr w:type="gramEnd"/>
      <w:r>
        <w:rPr>
          <w:lang w:eastAsia="en-GB"/>
        </w:rPr>
        <w:t xml:space="preserve"> available in Section 2.2.1, 2.2.2 and 2.2.3 for PUCCH format 0, 1 and 4 respectively.</w:t>
      </w:r>
      <w:r w:rsidR="00BC6F5B">
        <w:rPr>
          <w:lang w:eastAsia="en-GB"/>
        </w:rPr>
        <w:t xml:space="preserve"> For these evaluations, we performed an extensive set of link simulations to determine the required SNR for </w:t>
      </w:r>
      <w:r w:rsidR="002E3F6B">
        <w:rPr>
          <w:lang w:eastAsia="en-GB"/>
        </w:rPr>
        <w:t xml:space="preserve">a broad range of scenarios. We then calculate MIL for each individual scenario according to the following expression in-line with the agreed evaluation assumptions in </w:t>
      </w:r>
      <w:r w:rsidR="006673B0">
        <w:rPr>
          <w:lang w:eastAsia="en-GB"/>
        </w:rPr>
        <w:fldChar w:fldCharType="begin"/>
      </w:r>
      <w:r w:rsidR="006673B0">
        <w:rPr>
          <w:lang w:eastAsia="en-GB"/>
        </w:rPr>
        <w:instrText xml:space="preserve"> REF _Ref67654888 \h </w:instrText>
      </w:r>
      <w:r w:rsidR="006673B0">
        <w:rPr>
          <w:lang w:eastAsia="en-GB"/>
        </w:rPr>
      </w:r>
      <w:r w:rsidR="006673B0">
        <w:rPr>
          <w:lang w:eastAsia="en-GB"/>
        </w:rPr>
        <w:fldChar w:fldCharType="separate"/>
      </w:r>
      <w:r w:rsidR="008468A6">
        <w:t xml:space="preserve">Table </w:t>
      </w:r>
      <w:r w:rsidR="008468A6">
        <w:rPr>
          <w:noProof/>
        </w:rPr>
        <w:t>6</w:t>
      </w:r>
      <w:r w:rsidR="006673B0">
        <w:rPr>
          <w:lang w:eastAsia="en-GB"/>
        </w:rPr>
        <w:fldChar w:fldCharType="end"/>
      </w:r>
      <w:r w:rsidR="002E3F6B">
        <w:rPr>
          <w:lang w:eastAsia="en-GB"/>
        </w:rPr>
        <w:t xml:space="preserve">: </w:t>
      </w:r>
    </w:p>
    <w:p w14:paraId="7DE44130" w14:textId="2DBDB814" w:rsidR="002E3F6B" w:rsidRPr="002E3F6B" w:rsidRDefault="000A4E83" w:rsidP="00922E5A">
      <w:pPr>
        <w:rPr>
          <w:sz w:val="24"/>
          <w:szCs w:val="28"/>
          <w:lang w:eastAsia="en-GB"/>
        </w:rPr>
      </w:pPr>
      <m:oMathPara>
        <m:oMath>
          <m:r>
            <m:rPr>
              <m:sty m:val="p"/>
            </m:rPr>
            <w:rPr>
              <w:rFonts w:ascii="Cambria Math" w:eastAsia="Batang" w:hAnsi="Cambria Math" w:cs="Arial"/>
              <w:szCs w:val="20"/>
              <w:lang w:eastAsia="zh-CN"/>
            </w:rPr>
            <m:t>MIL = P_TX – P_N – Required SNR + TxBF + RxBF</m:t>
          </m:r>
        </m:oMath>
      </m:oMathPara>
    </w:p>
    <w:p w14:paraId="1616DE32" w14:textId="5A7E82A4" w:rsidR="00DA18DD" w:rsidRPr="00DA18DD" w:rsidRDefault="00413B3D" w:rsidP="00922E5A">
      <w:pPr>
        <w:pStyle w:val="Heading3"/>
      </w:pPr>
      <w:r>
        <w:t>2.</w:t>
      </w:r>
      <w:r w:rsidR="007E12ED">
        <w:t>2</w:t>
      </w:r>
      <w:r>
        <w:t>.1</w:t>
      </w:r>
      <w:r>
        <w:tab/>
      </w:r>
      <w:r w:rsidR="008C0A03">
        <w:t>PUCCH Format 0</w:t>
      </w:r>
    </w:p>
    <w:p w14:paraId="7B9B32B7" w14:textId="5AB41E1E" w:rsidR="00922E5A" w:rsidRDefault="0025640D" w:rsidP="00D1496B">
      <w:pPr>
        <w:rPr>
          <w:lang w:val="en-GB" w:eastAsia="ja-JP"/>
        </w:rPr>
      </w:pPr>
      <w:bookmarkStart w:id="14" w:name="_Hlk67991930"/>
      <w:r>
        <w:rPr>
          <w:lang w:val="en-GB" w:eastAsia="ja-JP"/>
        </w:rPr>
        <w:t xml:space="preserve">We evaluate PUCCH format 0 with two </w:t>
      </w:r>
      <w:r w:rsidR="00482068">
        <w:rPr>
          <w:lang w:val="en-GB" w:eastAsia="ja-JP"/>
        </w:rPr>
        <w:t>OFDM symbols (</w:t>
      </w:r>
      <w:r>
        <w:rPr>
          <w:lang w:val="en-GB" w:eastAsia="ja-JP"/>
        </w:rPr>
        <w:t>OS</w:t>
      </w:r>
      <w:r w:rsidR="00482068">
        <w:rPr>
          <w:lang w:val="en-GB" w:eastAsia="ja-JP"/>
        </w:rPr>
        <w:t>)</w:t>
      </w:r>
      <w:r w:rsidR="0019062B">
        <w:rPr>
          <w:lang w:val="en-GB" w:eastAsia="ja-JP"/>
        </w:rPr>
        <w:t xml:space="preserve"> in length</w:t>
      </w:r>
      <w:r w:rsidR="00267AC1">
        <w:rPr>
          <w:lang w:val="en-GB" w:eastAsia="ja-JP"/>
        </w:rPr>
        <w:t xml:space="preserve"> carrying one or two payload bits</w:t>
      </w:r>
      <w:r>
        <w:rPr>
          <w:lang w:val="en-GB" w:eastAsia="ja-JP"/>
        </w:rPr>
        <w:t xml:space="preserve">. </w:t>
      </w:r>
      <w:r w:rsidR="008026A5">
        <w:rPr>
          <w:lang w:val="en-GB" w:eastAsia="ja-JP"/>
        </w:rPr>
        <w:t xml:space="preserve">Section 2.1.3 showed that the performance is identical in US and South Korea which is also verified in Appendix B. </w:t>
      </w:r>
      <w:proofErr w:type="gramStart"/>
      <w:r w:rsidR="008026A5">
        <w:rPr>
          <w:lang w:val="en-GB" w:eastAsia="ja-JP"/>
        </w:rPr>
        <w:t>Therefore</w:t>
      </w:r>
      <w:proofErr w:type="gramEnd"/>
      <w:r w:rsidR="008026A5">
        <w:rPr>
          <w:lang w:val="en-GB" w:eastAsia="ja-JP"/>
        </w:rPr>
        <w:t xml:space="preserve"> US and South Korea are analysed together. </w:t>
      </w:r>
    </w:p>
    <w:p w14:paraId="3429BFB7" w14:textId="531E2B52" w:rsidR="00922E5A" w:rsidRDefault="008026A5" w:rsidP="008026A5">
      <w:pPr>
        <w:pStyle w:val="Heading4"/>
      </w:pPr>
      <w:r>
        <w:t>2.2.1.1 US / South Korea</w:t>
      </w:r>
    </w:p>
    <w:p w14:paraId="597174A0" w14:textId="2B354AB1" w:rsidR="00FA0521" w:rsidRDefault="00D1496B" w:rsidP="00D1496B">
      <w:pPr>
        <w:rPr>
          <w:lang w:val="en-GB" w:eastAsia="ja-JP"/>
        </w:rPr>
      </w:pPr>
      <w:r>
        <w:rPr>
          <w:lang w:val="en-GB" w:eastAsia="ja-JP"/>
        </w:rPr>
        <w:t xml:space="preserve">The MIL performance </w:t>
      </w:r>
      <w:r w:rsidR="00D25A29">
        <w:rPr>
          <w:lang w:val="en-GB" w:eastAsia="ja-JP"/>
        </w:rPr>
        <w:t xml:space="preserve">with a single UE </w:t>
      </w:r>
      <w:r w:rsidR="00267AC1">
        <w:rPr>
          <w:lang w:val="en-GB" w:eastAsia="ja-JP"/>
        </w:rPr>
        <w:t xml:space="preserve">is </w:t>
      </w:r>
      <w:r w:rsidR="00FA0521">
        <w:rPr>
          <w:lang w:val="en-GB" w:eastAsia="ja-JP"/>
        </w:rPr>
        <w:t>presented in</w:t>
      </w:r>
      <w:r w:rsidR="0038583A">
        <w:rPr>
          <w:lang w:val="en-GB" w:eastAsia="ja-JP"/>
        </w:rPr>
        <w:t xml:space="preserve"> </w:t>
      </w:r>
      <w:r w:rsidR="0038583A">
        <w:rPr>
          <w:lang w:val="en-GB" w:eastAsia="ja-JP"/>
        </w:rPr>
        <w:fldChar w:fldCharType="begin"/>
      </w:r>
      <w:r w:rsidR="0038583A">
        <w:rPr>
          <w:lang w:val="en-GB" w:eastAsia="ja-JP"/>
        </w:rPr>
        <w:instrText xml:space="preserve"> REF _Ref67986522 \h </w:instrText>
      </w:r>
      <w:r w:rsidR="0038583A">
        <w:rPr>
          <w:lang w:val="en-GB" w:eastAsia="ja-JP"/>
        </w:rPr>
      </w:r>
      <w:r w:rsidR="0038583A">
        <w:rPr>
          <w:lang w:val="en-GB" w:eastAsia="ja-JP"/>
        </w:rPr>
        <w:fldChar w:fldCharType="separate"/>
      </w:r>
      <w:r w:rsidR="00FC38E3">
        <w:t xml:space="preserve">Figure </w:t>
      </w:r>
      <w:r w:rsidR="00FC38E3">
        <w:rPr>
          <w:noProof/>
        </w:rPr>
        <w:t>2</w:t>
      </w:r>
      <w:r w:rsidR="0038583A">
        <w:rPr>
          <w:lang w:val="en-GB" w:eastAsia="ja-JP"/>
        </w:rPr>
        <w:fldChar w:fldCharType="end"/>
      </w:r>
      <w:r w:rsidR="00F003CA">
        <w:rPr>
          <w:lang w:val="en-GB" w:eastAsia="ja-JP"/>
        </w:rPr>
        <w:t>.</w:t>
      </w:r>
      <w:bookmarkEnd w:id="14"/>
      <w:r w:rsidR="00F003CA">
        <w:rPr>
          <w:lang w:val="en-GB" w:eastAsia="ja-JP"/>
        </w:rPr>
        <w:t xml:space="preserve"> </w:t>
      </w:r>
    </w:p>
    <w:p w14:paraId="4BB9C763" w14:textId="6316B69B" w:rsidR="00BF42F6" w:rsidRPr="0007683A" w:rsidRDefault="00BF42F6" w:rsidP="00BF42F6">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120 kHz</w:t>
      </w:r>
    </w:p>
    <w:p w14:paraId="3122EBE5" w14:textId="77777777" w:rsidR="00BF42F6" w:rsidRDefault="00BF42F6" w:rsidP="00BF42F6">
      <w:pPr>
        <w:keepNext/>
        <w:jc w:val="center"/>
      </w:pPr>
      <w:r>
        <w:rPr>
          <w:noProof/>
          <w:lang w:val="en-GB" w:eastAsia="ja-JP"/>
        </w:rPr>
        <w:drawing>
          <wp:inline distT="0" distB="0" distL="0" distR="0" wp14:anchorId="2BE987A1" wp14:editId="3904E69C">
            <wp:extent cx="4168057" cy="2085793"/>
            <wp:effectExtent l="0" t="0" r="4445" b="0"/>
            <wp:docPr id="1796966694" name="Picture 1796966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168057" cy="2085793"/>
                    </a:xfrm>
                    <a:prstGeom prst="rect">
                      <a:avLst/>
                    </a:prstGeom>
                  </pic:spPr>
                </pic:pic>
              </a:graphicData>
            </a:graphic>
          </wp:inline>
        </w:drawing>
      </w:r>
    </w:p>
    <w:p w14:paraId="23C07C3F" w14:textId="6B97CBD3" w:rsidR="00BF42F6" w:rsidRPr="00705BE2" w:rsidRDefault="00BF42F6" w:rsidP="00BF42F6">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480 kHz</w:t>
      </w:r>
    </w:p>
    <w:p w14:paraId="2A6B3E60" w14:textId="77777777" w:rsidR="00BF42F6" w:rsidRDefault="00BF42F6" w:rsidP="00BF42F6">
      <w:pPr>
        <w:keepNext/>
        <w:jc w:val="center"/>
      </w:pPr>
      <w:r>
        <w:rPr>
          <w:noProof/>
          <w:lang w:val="en-GB" w:eastAsia="ja-JP"/>
        </w:rPr>
        <w:drawing>
          <wp:inline distT="0" distB="0" distL="0" distR="0" wp14:anchorId="0C0FAE37" wp14:editId="670FEDFD">
            <wp:extent cx="4219791" cy="2111681"/>
            <wp:effectExtent l="0" t="0" r="0" b="3175"/>
            <wp:docPr id="1796966695" name="Picture 1796966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95" name="Picture 179696669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6F44B945" w14:textId="49CEE3C7" w:rsidR="00BF42F6" w:rsidRPr="00705BE2" w:rsidRDefault="00BF42F6" w:rsidP="00BF42F6">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960 kHz</w:t>
      </w:r>
    </w:p>
    <w:p w14:paraId="3A848873" w14:textId="77777777" w:rsidR="00BF42F6" w:rsidRDefault="00BF42F6" w:rsidP="00BF42F6">
      <w:pPr>
        <w:keepNext/>
        <w:jc w:val="center"/>
      </w:pPr>
      <w:r>
        <w:rPr>
          <w:noProof/>
          <w:lang w:val="en-GB" w:eastAsia="ja-JP"/>
        </w:rPr>
        <w:drawing>
          <wp:inline distT="0" distB="0" distL="0" distR="0" wp14:anchorId="6B73831B" wp14:editId="0B6A4559">
            <wp:extent cx="4219791" cy="2111681"/>
            <wp:effectExtent l="0" t="0" r="0" b="3175"/>
            <wp:docPr id="1796966700" name="Picture 1796966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0" name="Picture 179696670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7A112476" w14:textId="742C5EAF" w:rsidR="0038583A" w:rsidRPr="0038583A" w:rsidRDefault="00BF42F6" w:rsidP="00CA7BAC">
      <w:pPr>
        <w:pStyle w:val="Caption"/>
      </w:pPr>
      <w:bookmarkStart w:id="15" w:name="_Ref67986522"/>
      <w:r>
        <w:t xml:space="preserve">Figure </w:t>
      </w:r>
      <w:r>
        <w:fldChar w:fldCharType="begin"/>
      </w:r>
      <w:r>
        <w:instrText xml:space="preserve"> SEQ Figure \* ARABIC </w:instrText>
      </w:r>
      <w:r>
        <w:fldChar w:fldCharType="separate"/>
      </w:r>
      <w:r w:rsidR="00FC38E3">
        <w:rPr>
          <w:noProof/>
        </w:rPr>
        <w:t>2</w:t>
      </w:r>
      <w:r>
        <w:fldChar w:fldCharType="end"/>
      </w:r>
      <w:bookmarkEnd w:id="15"/>
      <w:r>
        <w:t>: US / South Korean performance of PUCCH format 0, (a) 120 kHz, (b) 480 kHz and (c) 960 kHz SCS, 5 ns delay spread</w:t>
      </w:r>
      <w:r w:rsidDel="001E00C1">
        <w:t>.</w:t>
      </w:r>
      <w:r>
        <w:t xml:space="preserve"> In each subplot, the left group is for 1-bit payloads and the right group is for 2-bit payloads.</w:t>
      </w:r>
    </w:p>
    <w:p w14:paraId="44617B61" w14:textId="7071D980" w:rsidR="00BF42F6" w:rsidRDefault="0038583A" w:rsidP="00D1496B">
      <w:pPr>
        <w:rPr>
          <w:lang w:val="en-GB" w:eastAsia="ja-JP"/>
        </w:rPr>
      </w:pPr>
      <w:r>
        <w:rPr>
          <w:lang w:val="en-GB" w:eastAsia="ja-JP"/>
        </w:rPr>
        <w:t>It can be observed that</w:t>
      </w:r>
    </w:p>
    <w:p w14:paraId="775AF85E" w14:textId="100D2D69" w:rsidR="008F233D" w:rsidRDefault="008F233D" w:rsidP="008F233D">
      <w:pPr>
        <w:pStyle w:val="ListParagraph"/>
        <w:numPr>
          <w:ilvl w:val="0"/>
          <w:numId w:val="37"/>
        </w:numPr>
        <w:rPr>
          <w:lang w:val="en-GB" w:eastAsia="ja-JP"/>
        </w:rPr>
      </w:pPr>
      <w:r>
        <w:rPr>
          <w:lang w:val="en-GB" w:eastAsia="ja-JP"/>
        </w:rPr>
        <w:t>For 12</w:t>
      </w:r>
      <w:r w:rsidR="004A0EDE">
        <w:rPr>
          <w:lang w:val="en-GB" w:eastAsia="ja-JP"/>
        </w:rPr>
        <w:t>0</w:t>
      </w:r>
      <w:r>
        <w:rPr>
          <w:lang w:val="en-GB" w:eastAsia="ja-JP"/>
        </w:rPr>
        <w:t xml:space="preserve"> kHz SCS, increasing the number of RBs </w:t>
      </w:r>
      <w:r w:rsidR="00342D70">
        <w:rPr>
          <w:lang w:val="en-GB" w:eastAsia="ja-JP"/>
        </w:rPr>
        <w:t>provides M</w:t>
      </w:r>
      <w:r w:rsidR="00F12F39">
        <w:rPr>
          <w:lang w:val="en-GB" w:eastAsia="ja-JP"/>
        </w:rPr>
        <w:t>I</w:t>
      </w:r>
      <w:r w:rsidR="00342D70">
        <w:rPr>
          <w:lang w:val="en-GB" w:eastAsia="ja-JP"/>
        </w:rPr>
        <w:t xml:space="preserve">L </w:t>
      </w:r>
      <w:r w:rsidR="00F12F39">
        <w:rPr>
          <w:lang w:val="en-GB" w:eastAsia="ja-JP"/>
        </w:rPr>
        <w:t>gains</w:t>
      </w:r>
      <w:r w:rsidR="0047455E">
        <w:rPr>
          <w:lang w:val="en-GB" w:eastAsia="ja-JP"/>
        </w:rPr>
        <w:t xml:space="preserve"> up to 10 RBs where the performance increase levels out. Increasing the number of RBs beyond 10 does not improve performance.</w:t>
      </w:r>
    </w:p>
    <w:p w14:paraId="3109C878" w14:textId="2D39B3EB" w:rsidR="0047455E" w:rsidRDefault="0047455E" w:rsidP="008F233D">
      <w:pPr>
        <w:pStyle w:val="ListParagraph"/>
        <w:numPr>
          <w:ilvl w:val="0"/>
          <w:numId w:val="37"/>
        </w:numPr>
        <w:rPr>
          <w:lang w:val="en-GB" w:eastAsia="ja-JP"/>
        </w:rPr>
      </w:pPr>
      <w:r>
        <w:rPr>
          <w:lang w:val="en-GB" w:eastAsia="ja-JP"/>
        </w:rPr>
        <w:t>For 480 kHz SCS, increasing the number of RBs provides MIL gains up to 3 RBs where the performance increase levels out. Increasing the number of RBs beyond 3 does not improve performance.</w:t>
      </w:r>
    </w:p>
    <w:p w14:paraId="2CA80045" w14:textId="61ADA065" w:rsidR="000C144D" w:rsidRDefault="0047455E" w:rsidP="000C144D">
      <w:pPr>
        <w:pStyle w:val="ListParagraph"/>
        <w:numPr>
          <w:ilvl w:val="0"/>
          <w:numId w:val="37"/>
        </w:numPr>
        <w:rPr>
          <w:lang w:val="en-GB" w:eastAsia="ja-JP"/>
        </w:rPr>
      </w:pPr>
      <w:r>
        <w:rPr>
          <w:lang w:val="en-GB" w:eastAsia="ja-JP"/>
        </w:rPr>
        <w:lastRenderedPageBreak/>
        <w:t>For 960 kHz SCS, increasing the number of RBs provides MIL gains up to 2 RBs where the performance increase levels out. Increasing the number of RBs beyond 2 does not improve performance.</w:t>
      </w:r>
    </w:p>
    <w:p w14:paraId="5CEF2D8A" w14:textId="702E40FE" w:rsidR="000C144D" w:rsidRPr="000C144D" w:rsidRDefault="000C144D" w:rsidP="000C144D">
      <w:pPr>
        <w:rPr>
          <w:lang w:val="en-GB" w:eastAsia="ja-JP"/>
        </w:rPr>
      </w:pPr>
      <w:r>
        <w:rPr>
          <w:lang w:val="en-GB" w:eastAsia="ja-JP"/>
        </w:rPr>
        <w:t xml:space="preserve">The above observations fits very well with the conclusions drawn in </w:t>
      </w:r>
      <w:r w:rsidR="00EE2CBB">
        <w:rPr>
          <w:lang w:val="en-GB" w:eastAsia="ja-JP"/>
        </w:rPr>
        <w:t xml:space="preserve">the </w:t>
      </w:r>
      <w:r>
        <w:rPr>
          <w:lang w:val="en-GB" w:eastAsia="ja-JP"/>
        </w:rPr>
        <w:t xml:space="preserve">bandwidth analysis </w:t>
      </w:r>
      <w:r w:rsidR="00BC6F5B">
        <w:rPr>
          <w:lang w:val="en-GB" w:eastAsia="ja-JP"/>
        </w:rPr>
        <w:t xml:space="preserve">in </w:t>
      </w:r>
      <w:r>
        <w:rPr>
          <w:lang w:val="en-GB" w:eastAsia="ja-JP"/>
        </w:rPr>
        <w:t xml:space="preserve">Section 2.1.1, i.e. the reason for why performance does not increase above a certain number of RBs is because of transmission power limitations as can </w:t>
      </w:r>
      <w:r w:rsidR="00CD55A9">
        <w:rPr>
          <w:lang w:val="en-GB" w:eastAsia="ja-JP"/>
        </w:rPr>
        <w:t xml:space="preserve">also </w:t>
      </w:r>
      <w:r>
        <w:rPr>
          <w:lang w:val="en-GB" w:eastAsia="ja-JP"/>
        </w:rPr>
        <w:t xml:space="preserve">be seen in </w:t>
      </w:r>
      <w:r>
        <w:rPr>
          <w:lang w:val="en-GB" w:eastAsia="ja-JP"/>
        </w:rPr>
        <w:fldChar w:fldCharType="begin"/>
      </w:r>
      <w:r>
        <w:rPr>
          <w:lang w:val="en-GB" w:eastAsia="ja-JP"/>
        </w:rPr>
        <w:instrText xml:space="preserve"> REF _Ref67484565 \h </w:instrText>
      </w:r>
      <w:r>
        <w:rPr>
          <w:lang w:val="en-GB" w:eastAsia="ja-JP"/>
        </w:rPr>
      </w:r>
      <w:r>
        <w:rPr>
          <w:lang w:val="en-GB" w:eastAsia="ja-JP"/>
        </w:rPr>
        <w:fldChar w:fldCharType="separate"/>
      </w:r>
      <w:r w:rsidR="008468A6">
        <w:t xml:space="preserve">Figure </w:t>
      </w:r>
      <w:r w:rsidR="008468A6">
        <w:rPr>
          <w:rFonts w:cs="Arial"/>
          <w:noProof/>
          <w:szCs w:val="20"/>
        </w:rPr>
        <w:t>1</w:t>
      </w:r>
      <w:r>
        <w:rPr>
          <w:lang w:val="en-GB" w:eastAsia="ja-JP"/>
        </w:rPr>
        <w:fldChar w:fldCharType="end"/>
      </w:r>
      <w:r>
        <w:rPr>
          <w:lang w:val="en-GB" w:eastAsia="ja-JP"/>
        </w:rPr>
        <w:t xml:space="preserve"> (a) and (c).</w:t>
      </w:r>
    </w:p>
    <w:p w14:paraId="4E44ED32" w14:textId="1EF7CF48" w:rsidR="00FD0BBD" w:rsidRDefault="00CA7BAC" w:rsidP="00CF69C9">
      <w:pPr>
        <w:pStyle w:val="Observation"/>
        <w:tabs>
          <w:tab w:val="left" w:pos="1530"/>
        </w:tabs>
        <w:ind w:left="1530" w:hanging="1530"/>
      </w:pPr>
      <w:bookmarkStart w:id="16" w:name="_Toc68635982"/>
      <w:r>
        <w:t>For the US and South Korean regions</w:t>
      </w:r>
      <w:r w:rsidR="00482068">
        <w:t>,</w:t>
      </w:r>
      <w:r>
        <w:t xml:space="preserve"> i</w:t>
      </w:r>
      <w:r w:rsidR="00FD0BBD">
        <w:t>ncreasing the number of RBs for PUCCH format 0</w:t>
      </w:r>
      <w:r>
        <w:t xml:space="preserve"> provides MIL gains up to a certain point. The maximum useful number of RBs </w:t>
      </w:r>
      <w:r w:rsidR="00322F9C">
        <w:t>is</w:t>
      </w:r>
      <w:r>
        <w:t xml:space="preserve"> 10</w:t>
      </w:r>
      <w:r w:rsidR="00482068">
        <w:t>, 3, and 2</w:t>
      </w:r>
      <w:r>
        <w:t xml:space="preserve"> RBs for 120</w:t>
      </w:r>
      <w:r w:rsidR="00482068">
        <w:t>, 480, and 960</w:t>
      </w:r>
      <w:r>
        <w:t xml:space="preserve"> kHz SCS, </w:t>
      </w:r>
      <w:r w:rsidR="00482068">
        <w:t>respectively.</w:t>
      </w:r>
      <w:bookmarkEnd w:id="16"/>
    </w:p>
    <w:p w14:paraId="3A0576F1" w14:textId="7EB0CD72" w:rsidR="00F31AAE" w:rsidRDefault="00F31AAE" w:rsidP="00F31AAE">
      <w:pPr>
        <w:pStyle w:val="Observation"/>
        <w:numPr>
          <w:ilvl w:val="0"/>
          <w:numId w:val="0"/>
        </w:numPr>
        <w:tabs>
          <w:tab w:val="left" w:pos="1530"/>
        </w:tabs>
        <w:ind w:left="1701" w:hanging="1701"/>
      </w:pPr>
    </w:p>
    <w:p w14:paraId="6BBBD475" w14:textId="7D0B68CC" w:rsidR="00F31AAE" w:rsidRDefault="00F31AAE" w:rsidP="00F31AAE">
      <w:pPr>
        <w:pStyle w:val="Heading4"/>
      </w:pPr>
      <w:r>
        <w:t>2.2.1.2 Europe</w:t>
      </w:r>
    </w:p>
    <w:p w14:paraId="1FD27661" w14:textId="1D8FD171" w:rsidR="00F31AAE" w:rsidRDefault="00F31AAE" w:rsidP="00F31AAE">
      <w:pPr>
        <w:rPr>
          <w:lang w:val="en-GB" w:eastAsia="ja-JP"/>
        </w:rPr>
      </w:pPr>
      <w:r>
        <w:rPr>
          <w:lang w:val="en-GB" w:eastAsia="ja-JP"/>
        </w:rPr>
        <w:t>The MIL performance with a single UE is presented in</w:t>
      </w:r>
      <w:r w:rsidR="00163F52">
        <w:rPr>
          <w:lang w:val="en-GB" w:eastAsia="ja-JP"/>
        </w:rPr>
        <w:t xml:space="preserve"> </w:t>
      </w:r>
      <w:r w:rsidR="00163F52">
        <w:rPr>
          <w:lang w:val="en-GB" w:eastAsia="ja-JP"/>
        </w:rPr>
        <w:fldChar w:fldCharType="begin"/>
      </w:r>
      <w:r w:rsidR="00163F52">
        <w:rPr>
          <w:lang w:val="en-GB" w:eastAsia="ja-JP"/>
        </w:rPr>
        <w:instrText xml:space="preserve"> REF _Ref67988810 \h </w:instrText>
      </w:r>
      <w:r w:rsidR="00163F52">
        <w:rPr>
          <w:lang w:val="en-GB" w:eastAsia="ja-JP"/>
        </w:rPr>
      </w:r>
      <w:r w:rsidR="00163F52">
        <w:rPr>
          <w:lang w:val="en-GB" w:eastAsia="ja-JP"/>
        </w:rPr>
        <w:fldChar w:fldCharType="separate"/>
      </w:r>
      <w:r w:rsidR="00FC38E3">
        <w:t xml:space="preserve">Figure </w:t>
      </w:r>
      <w:r w:rsidR="00FC38E3">
        <w:rPr>
          <w:noProof/>
        </w:rPr>
        <w:t>3</w:t>
      </w:r>
      <w:r w:rsidR="00163F52">
        <w:rPr>
          <w:lang w:val="en-GB" w:eastAsia="ja-JP"/>
        </w:rPr>
        <w:fldChar w:fldCharType="end"/>
      </w:r>
      <w:r>
        <w:rPr>
          <w:lang w:val="en-GB" w:eastAsia="ja-JP"/>
        </w:rPr>
        <w:t xml:space="preserve">. </w:t>
      </w:r>
    </w:p>
    <w:p w14:paraId="6814340A" w14:textId="77777777" w:rsidR="00F31AAE" w:rsidRPr="0007683A" w:rsidRDefault="00F31AAE" w:rsidP="00F31AAE">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120 kHz</w:t>
      </w:r>
    </w:p>
    <w:p w14:paraId="6A1D4470" w14:textId="77777777" w:rsidR="00F31AAE" w:rsidRDefault="00F31AAE" w:rsidP="00F31AAE">
      <w:pPr>
        <w:keepNext/>
        <w:jc w:val="center"/>
      </w:pPr>
      <w:r>
        <w:rPr>
          <w:noProof/>
          <w:lang w:val="en-GB" w:eastAsia="ja-JP"/>
        </w:rPr>
        <w:drawing>
          <wp:inline distT="0" distB="0" distL="0" distR="0" wp14:anchorId="0EC6B6F2" wp14:editId="7BDB09C2">
            <wp:extent cx="4168057" cy="2085792"/>
            <wp:effectExtent l="0" t="0" r="4445" b="0"/>
            <wp:docPr id="1796966701" name="Picture 1796966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1" name="Picture 179696670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168057" cy="2085792"/>
                    </a:xfrm>
                    <a:prstGeom prst="rect">
                      <a:avLst/>
                    </a:prstGeom>
                  </pic:spPr>
                </pic:pic>
              </a:graphicData>
            </a:graphic>
          </wp:inline>
        </w:drawing>
      </w:r>
    </w:p>
    <w:p w14:paraId="7FD77099" w14:textId="77777777" w:rsidR="00F31AAE" w:rsidRPr="00705BE2" w:rsidRDefault="00F31AAE" w:rsidP="00F31AAE">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480 kHz</w:t>
      </w:r>
    </w:p>
    <w:p w14:paraId="07079DB7" w14:textId="77777777" w:rsidR="00F31AAE" w:rsidRDefault="00F31AAE" w:rsidP="00F31AAE">
      <w:pPr>
        <w:keepNext/>
        <w:jc w:val="center"/>
      </w:pPr>
      <w:r>
        <w:rPr>
          <w:noProof/>
          <w:lang w:val="en-GB" w:eastAsia="ja-JP"/>
        </w:rPr>
        <w:drawing>
          <wp:inline distT="0" distB="0" distL="0" distR="0" wp14:anchorId="57BBFCF7" wp14:editId="62A68C5F">
            <wp:extent cx="4219789" cy="2111681"/>
            <wp:effectExtent l="0" t="0" r="0" b="3175"/>
            <wp:docPr id="1796966702" name="Picture 1796966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2" name="Picture 179696670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4A3A19F8" w14:textId="77777777" w:rsidR="00F31AAE" w:rsidRPr="00705BE2" w:rsidRDefault="00F31AAE" w:rsidP="00F31AAE">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960 kHz</w:t>
      </w:r>
    </w:p>
    <w:p w14:paraId="32032A8B" w14:textId="77777777" w:rsidR="00F31AAE" w:rsidRDefault="00F31AAE" w:rsidP="00F31AAE">
      <w:pPr>
        <w:keepNext/>
        <w:jc w:val="center"/>
      </w:pPr>
      <w:r>
        <w:rPr>
          <w:noProof/>
          <w:lang w:val="en-GB" w:eastAsia="ja-JP"/>
        </w:rPr>
        <w:drawing>
          <wp:inline distT="0" distB="0" distL="0" distR="0" wp14:anchorId="161CB066" wp14:editId="5A1B386C">
            <wp:extent cx="4219789" cy="2111681"/>
            <wp:effectExtent l="0" t="0" r="0" b="3175"/>
            <wp:docPr id="1796966703" name="Picture 1796966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3" name="Picture 179696670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3E83DC1B" w14:textId="2291D806" w:rsidR="00F31AAE" w:rsidRPr="0038583A" w:rsidRDefault="00F31AAE" w:rsidP="00F31AAE">
      <w:pPr>
        <w:pStyle w:val="Caption"/>
      </w:pPr>
      <w:bookmarkStart w:id="17" w:name="_Ref67988810"/>
      <w:r>
        <w:t xml:space="preserve">Figure </w:t>
      </w:r>
      <w:r>
        <w:fldChar w:fldCharType="begin"/>
      </w:r>
      <w:r>
        <w:instrText xml:space="preserve"> SEQ Figure \* ARABIC </w:instrText>
      </w:r>
      <w:r>
        <w:fldChar w:fldCharType="separate"/>
      </w:r>
      <w:r w:rsidR="00FC38E3">
        <w:rPr>
          <w:noProof/>
        </w:rPr>
        <w:t>3</w:t>
      </w:r>
      <w:r>
        <w:fldChar w:fldCharType="end"/>
      </w:r>
      <w:bookmarkEnd w:id="17"/>
      <w:r>
        <w:t>: European performance of PUCCH format 0, (a) 120 kHz, (b) 480 kHz and (c) 960 kHz SCS, 5 ns delay spread</w:t>
      </w:r>
      <w:r w:rsidDel="001E00C1">
        <w:t>.</w:t>
      </w:r>
      <w:r>
        <w:t xml:space="preserve"> In each subplot, the left group is for 1-bit payloads and the right group is for 2-bit payloads.</w:t>
      </w:r>
    </w:p>
    <w:p w14:paraId="639FC7D5" w14:textId="77777777" w:rsidR="00F31AAE" w:rsidRDefault="00F31AAE" w:rsidP="00F31AAE">
      <w:pPr>
        <w:rPr>
          <w:lang w:val="en-GB" w:eastAsia="ja-JP"/>
        </w:rPr>
      </w:pPr>
      <w:r>
        <w:rPr>
          <w:lang w:val="en-GB" w:eastAsia="ja-JP"/>
        </w:rPr>
        <w:t>It can be observed that</w:t>
      </w:r>
    </w:p>
    <w:p w14:paraId="07DAF949" w14:textId="58801712" w:rsidR="00F31AAE" w:rsidRDefault="00F31AAE" w:rsidP="000C144D">
      <w:pPr>
        <w:pStyle w:val="ListParagraph"/>
        <w:numPr>
          <w:ilvl w:val="0"/>
          <w:numId w:val="37"/>
        </w:numPr>
        <w:rPr>
          <w:lang w:val="en-GB" w:eastAsia="ja-JP"/>
        </w:rPr>
      </w:pPr>
      <w:r>
        <w:rPr>
          <w:lang w:val="en-GB" w:eastAsia="ja-JP"/>
        </w:rPr>
        <w:t>For 120 kHz</w:t>
      </w:r>
      <w:r w:rsidR="000C144D">
        <w:rPr>
          <w:lang w:val="en-GB" w:eastAsia="ja-JP"/>
        </w:rPr>
        <w:t xml:space="preserve">, 480 </w:t>
      </w:r>
      <w:proofErr w:type="gramStart"/>
      <w:r w:rsidR="000C144D">
        <w:rPr>
          <w:lang w:val="en-GB" w:eastAsia="ja-JP"/>
        </w:rPr>
        <w:t>kHz</w:t>
      </w:r>
      <w:proofErr w:type="gramEnd"/>
      <w:r w:rsidR="000C144D">
        <w:rPr>
          <w:lang w:val="en-GB" w:eastAsia="ja-JP"/>
        </w:rPr>
        <w:t xml:space="preserve"> and 960 kHz</w:t>
      </w:r>
      <w:r>
        <w:rPr>
          <w:lang w:val="en-GB" w:eastAsia="ja-JP"/>
        </w:rPr>
        <w:t xml:space="preserve"> SCS, increasing the number of RBs </w:t>
      </w:r>
      <w:r w:rsidR="000C144D">
        <w:rPr>
          <w:lang w:val="en-GB" w:eastAsia="ja-JP"/>
        </w:rPr>
        <w:t xml:space="preserve">from 1 to 2 </w:t>
      </w:r>
      <w:r>
        <w:rPr>
          <w:lang w:val="en-GB" w:eastAsia="ja-JP"/>
        </w:rPr>
        <w:t xml:space="preserve">provides </w:t>
      </w:r>
      <w:r w:rsidR="000C144D">
        <w:rPr>
          <w:lang w:val="en-GB" w:eastAsia="ja-JP"/>
        </w:rPr>
        <w:t xml:space="preserve">minor gains in </w:t>
      </w:r>
      <w:r>
        <w:rPr>
          <w:lang w:val="en-GB" w:eastAsia="ja-JP"/>
        </w:rPr>
        <w:t>MIL</w:t>
      </w:r>
      <w:r w:rsidR="000C144D">
        <w:rPr>
          <w:lang w:val="en-GB" w:eastAsia="ja-JP"/>
        </w:rPr>
        <w:t>. Increasing the number of RBs beyond 2 provides no gains at all.</w:t>
      </w:r>
    </w:p>
    <w:p w14:paraId="7E3F9494" w14:textId="3FDF9956" w:rsidR="000C144D" w:rsidRDefault="009550F3" w:rsidP="000C144D">
      <w:pPr>
        <w:rPr>
          <w:lang w:val="en-GB" w:eastAsia="ja-JP"/>
        </w:rPr>
      </w:pPr>
      <w:r>
        <w:rPr>
          <w:lang w:val="en-GB" w:eastAsia="ja-JP"/>
        </w:rPr>
        <w:t>As concluded in Section 2.1.2 performance increase can be expected up to a bandwidth of 1.6 MHz</w:t>
      </w:r>
      <w:r w:rsidR="009E5061">
        <w:rPr>
          <w:lang w:val="en-GB" w:eastAsia="ja-JP"/>
        </w:rPr>
        <w:t xml:space="preserve">, see also </w:t>
      </w:r>
      <w:r w:rsidR="009E5061">
        <w:rPr>
          <w:lang w:val="en-GB" w:eastAsia="ja-JP"/>
        </w:rPr>
        <w:fldChar w:fldCharType="begin"/>
      </w:r>
      <w:r w:rsidR="009E5061">
        <w:rPr>
          <w:lang w:val="en-GB" w:eastAsia="ja-JP"/>
        </w:rPr>
        <w:instrText xml:space="preserve"> REF _Ref67484565 \h </w:instrText>
      </w:r>
      <w:r w:rsidR="009E5061">
        <w:rPr>
          <w:lang w:val="en-GB" w:eastAsia="ja-JP"/>
        </w:rPr>
      </w:r>
      <w:r w:rsidR="009E5061">
        <w:rPr>
          <w:lang w:val="en-GB" w:eastAsia="ja-JP"/>
        </w:rPr>
        <w:fldChar w:fldCharType="separate"/>
      </w:r>
      <w:r w:rsidR="008468A6">
        <w:t xml:space="preserve">Figure </w:t>
      </w:r>
      <w:r w:rsidR="008468A6">
        <w:rPr>
          <w:rFonts w:cs="Arial"/>
          <w:noProof/>
          <w:szCs w:val="20"/>
        </w:rPr>
        <w:t>1</w:t>
      </w:r>
      <w:r w:rsidR="009E5061">
        <w:rPr>
          <w:lang w:val="en-GB" w:eastAsia="ja-JP"/>
        </w:rPr>
        <w:fldChar w:fldCharType="end"/>
      </w:r>
      <w:r w:rsidR="009E5061">
        <w:rPr>
          <w:lang w:val="en-GB" w:eastAsia="ja-JP"/>
        </w:rPr>
        <w:t xml:space="preserve"> (b)</w:t>
      </w:r>
      <w:r>
        <w:rPr>
          <w:lang w:val="en-GB" w:eastAsia="ja-JP"/>
        </w:rPr>
        <w:t xml:space="preserve">, the bandwidth of a single PRB in the 120 kHz SCS case is just below 1.6 </w:t>
      </w:r>
      <w:proofErr w:type="spellStart"/>
      <w:r>
        <w:rPr>
          <w:lang w:val="en-GB" w:eastAsia="ja-JP"/>
        </w:rPr>
        <w:t>MHz.</w:t>
      </w:r>
      <w:proofErr w:type="spellEnd"/>
      <w:r>
        <w:rPr>
          <w:lang w:val="en-GB" w:eastAsia="ja-JP"/>
        </w:rPr>
        <w:t xml:space="preserve"> The bandwidths of a single PRB for 480 kHz and 960 kHz SCS are above 1.6 </w:t>
      </w:r>
      <w:proofErr w:type="spellStart"/>
      <w:r>
        <w:rPr>
          <w:lang w:val="en-GB" w:eastAsia="ja-JP"/>
        </w:rPr>
        <w:t>MHz.</w:t>
      </w:r>
      <w:proofErr w:type="spellEnd"/>
      <w:r>
        <w:rPr>
          <w:lang w:val="en-GB" w:eastAsia="ja-JP"/>
        </w:rPr>
        <w:t xml:space="preserve"> This is the reason why the gains of going from 1 to 2 RBs for 120 kHz is larger than the gains for 480 kHz and 960 kHz which are much smaller.</w:t>
      </w:r>
    </w:p>
    <w:p w14:paraId="66436244" w14:textId="7BE1E4C5" w:rsidR="00F544ED" w:rsidRPr="0007683A" w:rsidRDefault="00651471" w:rsidP="00F544ED">
      <w:pPr>
        <w:rPr>
          <w:lang w:val="en-GB" w:eastAsia="ja-JP"/>
        </w:rPr>
      </w:pPr>
      <w:r>
        <w:rPr>
          <w:lang w:val="en-GB" w:eastAsia="ja-JP"/>
        </w:rPr>
        <w:lastRenderedPageBreak/>
        <w:fldChar w:fldCharType="begin"/>
      </w:r>
      <w:r>
        <w:rPr>
          <w:lang w:val="en-GB" w:eastAsia="ja-JP"/>
        </w:rPr>
        <w:instrText xml:space="preserve"> REF _Ref67988810 \h </w:instrText>
      </w:r>
      <w:r>
        <w:rPr>
          <w:lang w:val="en-GB" w:eastAsia="ja-JP"/>
        </w:rPr>
      </w:r>
      <w:r>
        <w:rPr>
          <w:lang w:val="en-GB" w:eastAsia="ja-JP"/>
        </w:rPr>
        <w:fldChar w:fldCharType="separate"/>
      </w:r>
      <w:r w:rsidR="00FC38E3">
        <w:t xml:space="preserve">Figure </w:t>
      </w:r>
      <w:r w:rsidR="00FC38E3">
        <w:rPr>
          <w:noProof/>
        </w:rPr>
        <w:t>3</w:t>
      </w:r>
      <w:r>
        <w:rPr>
          <w:lang w:val="en-GB" w:eastAsia="ja-JP"/>
        </w:rPr>
        <w:fldChar w:fldCharType="end"/>
      </w:r>
      <w:r>
        <w:rPr>
          <w:lang w:val="en-GB" w:eastAsia="ja-JP"/>
        </w:rPr>
        <w:t xml:space="preserve"> (a) shows that the performance for PF0</w:t>
      </w:r>
      <w:r w:rsidR="004C333F">
        <w:rPr>
          <w:lang w:val="en-GB" w:eastAsia="ja-JP"/>
        </w:rPr>
        <w:t xml:space="preserve"> 120 kHz 5ns delay spread flattens out after 2 RBs. The transmission power cannot be increased above 2 RBs but the noise increases with every added RB. The reason why the performance flattens out is because the added noise is compensated by </w:t>
      </w:r>
      <w:r w:rsidR="00EC5842">
        <w:rPr>
          <w:lang w:val="en-GB" w:eastAsia="ja-JP"/>
        </w:rPr>
        <w:t>a lower</w:t>
      </w:r>
      <w:r w:rsidR="004C333F">
        <w:rPr>
          <w:lang w:val="en-GB" w:eastAsia="ja-JP"/>
        </w:rPr>
        <w:t xml:space="preserve"> SNR operating point</w:t>
      </w:r>
      <w:r w:rsidR="00482068">
        <w:rPr>
          <w:lang w:val="en-GB" w:eastAsia="ja-JP"/>
        </w:rPr>
        <w:t xml:space="preserve"> due to the use of longer sequences</w:t>
      </w:r>
      <w:r w:rsidR="004C333F">
        <w:rPr>
          <w:lang w:val="en-GB" w:eastAsia="ja-JP"/>
        </w:rPr>
        <w:t xml:space="preserve">. The SNR operating point is able to compensate for the noise as long as the channel remains relatively constant within </w:t>
      </w:r>
      <w:r w:rsidR="00F544ED">
        <w:rPr>
          <w:lang w:val="en-GB" w:eastAsia="ja-JP"/>
        </w:rPr>
        <w:t>the signal bandwidth</w:t>
      </w:r>
      <w:r w:rsidR="00EC5842">
        <w:rPr>
          <w:lang w:val="en-GB" w:eastAsia="ja-JP"/>
        </w:rPr>
        <w:t>, providing an opportunity for processing gain in channel estimation</w:t>
      </w:r>
      <w:r w:rsidR="00F544ED">
        <w:rPr>
          <w:lang w:val="en-GB" w:eastAsia="ja-JP"/>
        </w:rPr>
        <w:t>.</w:t>
      </w:r>
      <w:r w:rsidR="004C333F">
        <w:rPr>
          <w:lang w:val="en-GB" w:eastAsia="ja-JP"/>
        </w:rPr>
        <w:t xml:space="preserve"> </w:t>
      </w:r>
      <w:r w:rsidR="00EC5842">
        <w:rPr>
          <w:lang w:val="en-GB" w:eastAsia="ja-JP"/>
        </w:rPr>
        <w:t>Clearly this opportunity diminishes with larger delay spreads (e.g., 20 ns) as can be seen in</w:t>
      </w:r>
      <w:r w:rsidR="004C333F">
        <w:rPr>
          <w:lang w:val="en-GB" w:eastAsia="ja-JP"/>
        </w:rPr>
        <w:t xml:space="preserve"> </w:t>
      </w:r>
      <w:r w:rsidR="00F544ED">
        <w:rPr>
          <w:lang w:val="en-GB" w:eastAsia="ja-JP"/>
        </w:rPr>
        <w:fldChar w:fldCharType="begin"/>
      </w:r>
      <w:r w:rsidR="00F544ED">
        <w:rPr>
          <w:lang w:val="en-GB" w:eastAsia="ja-JP"/>
        </w:rPr>
        <w:instrText xml:space="preserve"> REF _Ref67989610 \h </w:instrText>
      </w:r>
      <w:r w:rsidR="00F544ED">
        <w:rPr>
          <w:lang w:val="en-GB" w:eastAsia="ja-JP"/>
        </w:rPr>
      </w:r>
      <w:r w:rsidR="00F544ED">
        <w:rPr>
          <w:lang w:val="en-GB" w:eastAsia="ja-JP"/>
        </w:rPr>
        <w:fldChar w:fldCharType="separate"/>
      </w:r>
      <w:r w:rsidR="00FC38E3">
        <w:t xml:space="preserve">Figure </w:t>
      </w:r>
      <w:r w:rsidR="00FC38E3">
        <w:rPr>
          <w:noProof/>
        </w:rPr>
        <w:t>4</w:t>
      </w:r>
      <w:r w:rsidR="00F544ED">
        <w:rPr>
          <w:lang w:val="en-GB" w:eastAsia="ja-JP"/>
        </w:rPr>
        <w:fldChar w:fldCharType="end"/>
      </w:r>
      <w:r w:rsidR="00EC5842">
        <w:rPr>
          <w:lang w:val="en-GB" w:eastAsia="ja-JP"/>
        </w:rPr>
        <w:t xml:space="preserve"> where the performance degrades as the signal bandwidth increases above 2 or 3 RBs</w:t>
      </w:r>
      <w:r w:rsidR="00F544ED" w:rsidDel="00EC5842">
        <w:rPr>
          <w:lang w:val="en-GB" w:eastAsia="ja-JP"/>
        </w:rPr>
        <w:t>.</w:t>
      </w:r>
    </w:p>
    <w:p w14:paraId="5E5B8138" w14:textId="279FED69" w:rsidR="00F544ED" w:rsidRDefault="00F544ED" w:rsidP="00F544ED">
      <w:pPr>
        <w:keepNext/>
        <w:jc w:val="center"/>
      </w:pPr>
      <w:r>
        <w:rPr>
          <w:noProof/>
          <w:lang w:val="en-GB" w:eastAsia="ja-JP"/>
        </w:rPr>
        <w:drawing>
          <wp:inline distT="0" distB="0" distL="0" distR="0" wp14:anchorId="00C91590" wp14:editId="77CDEB29">
            <wp:extent cx="4168055" cy="2085792"/>
            <wp:effectExtent l="0" t="0" r="4445" b="0"/>
            <wp:docPr id="1796966708" name="Picture 1796966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8" name="Picture 179696670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168055" cy="2085792"/>
                    </a:xfrm>
                    <a:prstGeom prst="rect">
                      <a:avLst/>
                    </a:prstGeom>
                  </pic:spPr>
                </pic:pic>
              </a:graphicData>
            </a:graphic>
          </wp:inline>
        </w:drawing>
      </w:r>
    </w:p>
    <w:p w14:paraId="77793A93" w14:textId="60D17F90" w:rsidR="00F544ED" w:rsidRPr="0038583A" w:rsidRDefault="00F544ED" w:rsidP="00F544ED">
      <w:pPr>
        <w:pStyle w:val="Caption"/>
      </w:pPr>
      <w:bookmarkStart w:id="18" w:name="_Ref67989610"/>
      <w:r>
        <w:t xml:space="preserve">Figure </w:t>
      </w:r>
      <w:r>
        <w:fldChar w:fldCharType="begin"/>
      </w:r>
      <w:r>
        <w:instrText xml:space="preserve"> SEQ Figure \* ARABIC </w:instrText>
      </w:r>
      <w:r>
        <w:fldChar w:fldCharType="separate"/>
      </w:r>
      <w:r w:rsidR="00FC38E3">
        <w:rPr>
          <w:noProof/>
        </w:rPr>
        <w:t>4</w:t>
      </w:r>
      <w:r>
        <w:fldChar w:fldCharType="end"/>
      </w:r>
      <w:bookmarkEnd w:id="18"/>
      <w:r>
        <w:t>: European performance of PUCCH format 0, 120 kHz 20 ns delay spread</w:t>
      </w:r>
      <w:r w:rsidDel="001E00C1">
        <w:t>.</w:t>
      </w:r>
      <w:r>
        <w:t xml:space="preserve"> The left group is for 1-bit payloads and the right group is for 2-bit payloads.</w:t>
      </w:r>
    </w:p>
    <w:p w14:paraId="55BB08C2" w14:textId="77777777" w:rsidR="00F544ED" w:rsidRPr="000C144D" w:rsidRDefault="00F544ED" w:rsidP="000C144D">
      <w:pPr>
        <w:rPr>
          <w:lang w:val="en-GB" w:eastAsia="ja-JP"/>
        </w:rPr>
      </w:pPr>
    </w:p>
    <w:p w14:paraId="63862DDF" w14:textId="12D48BEE" w:rsidR="00E70FF6" w:rsidRPr="00F54C6E" w:rsidRDefault="00F31AAE" w:rsidP="00F54C6E">
      <w:pPr>
        <w:pStyle w:val="Observation"/>
        <w:tabs>
          <w:tab w:val="left" w:pos="1530"/>
        </w:tabs>
        <w:ind w:left="1530" w:hanging="1530"/>
      </w:pPr>
      <w:bookmarkStart w:id="19" w:name="_Toc68635983"/>
      <w:r>
        <w:t xml:space="preserve">For </w:t>
      </w:r>
      <w:r w:rsidR="001813CC">
        <w:t>the Europe</w:t>
      </w:r>
      <w:r w:rsidR="00F54C6E">
        <w:t>a</w:t>
      </w:r>
      <w:r w:rsidR="001813CC">
        <w:t>n</w:t>
      </w:r>
      <w:r>
        <w:t xml:space="preserve"> region increasing the number of RBs for PUCCH format 0 </w:t>
      </w:r>
      <w:r w:rsidR="001813CC">
        <w:t xml:space="preserve">does not always </w:t>
      </w:r>
      <w:r>
        <w:t>provide MIL gains</w:t>
      </w:r>
      <w:r w:rsidR="001813CC">
        <w:t>.</w:t>
      </w:r>
      <w:r>
        <w:t xml:space="preserve"> The maximum useful number of RBs </w:t>
      </w:r>
      <w:r w:rsidR="00487325">
        <w:t>is</w:t>
      </w:r>
      <w:r>
        <w:t xml:space="preserve"> </w:t>
      </w:r>
      <w:r w:rsidR="001813CC">
        <w:t>2</w:t>
      </w:r>
      <w:r w:rsidR="00482068">
        <w:t>, 1, and 1</w:t>
      </w:r>
      <w:r w:rsidR="001813CC">
        <w:t xml:space="preserve"> </w:t>
      </w:r>
      <w:r>
        <w:t>RBs for 120</w:t>
      </w:r>
      <w:r w:rsidR="00482068">
        <w:t>, 480, and 960</w:t>
      </w:r>
      <w:r>
        <w:t xml:space="preserve"> kHz SCS, </w:t>
      </w:r>
      <w:r w:rsidR="00482068">
        <w:t>respectively</w:t>
      </w:r>
      <w:r>
        <w:t>.</w:t>
      </w:r>
      <w:bookmarkEnd w:id="19"/>
    </w:p>
    <w:p w14:paraId="6AFDF0DE" w14:textId="77777777" w:rsidR="00E70FF6" w:rsidRPr="00B55C5C" w:rsidRDefault="00E70FF6" w:rsidP="00E70FF6">
      <w:pPr>
        <w:pStyle w:val="Observation"/>
        <w:numPr>
          <w:ilvl w:val="0"/>
          <w:numId w:val="0"/>
        </w:numPr>
        <w:tabs>
          <w:tab w:val="left" w:pos="1530"/>
        </w:tabs>
      </w:pPr>
    </w:p>
    <w:p w14:paraId="1B770F75" w14:textId="7AF0AB15" w:rsidR="00DA18DD" w:rsidRPr="00DA18DD" w:rsidRDefault="002637D1" w:rsidP="00BE55FC">
      <w:pPr>
        <w:pStyle w:val="Heading3"/>
      </w:pPr>
      <w:r>
        <w:t>2.</w:t>
      </w:r>
      <w:r w:rsidR="007E12ED">
        <w:t>2</w:t>
      </w:r>
      <w:r>
        <w:t>.2</w:t>
      </w:r>
      <w:r>
        <w:tab/>
      </w:r>
      <w:r w:rsidR="008C0A03">
        <w:t>PUCCH Format 1</w:t>
      </w:r>
    </w:p>
    <w:p w14:paraId="1E068B8D" w14:textId="7FC716AB" w:rsidR="00BE55FC" w:rsidRDefault="00BE55FC" w:rsidP="00BE55FC">
      <w:pPr>
        <w:rPr>
          <w:lang w:val="en-GB" w:eastAsia="ja-JP"/>
        </w:rPr>
      </w:pPr>
      <w:r>
        <w:rPr>
          <w:lang w:val="en-GB" w:eastAsia="ja-JP"/>
        </w:rPr>
        <w:t xml:space="preserve">We evaluate PUCCH format 1 with four OS in length carrying one or two payload bits. Section 2.1.3 showed that the performance is identical in US and South Korea which is also verified in Appendix B. </w:t>
      </w:r>
      <w:proofErr w:type="gramStart"/>
      <w:r>
        <w:rPr>
          <w:lang w:val="en-GB" w:eastAsia="ja-JP"/>
        </w:rPr>
        <w:t>Therefore</w:t>
      </w:r>
      <w:proofErr w:type="gramEnd"/>
      <w:r>
        <w:rPr>
          <w:lang w:val="en-GB" w:eastAsia="ja-JP"/>
        </w:rPr>
        <w:t xml:space="preserve"> US and South Korea are analysed together. </w:t>
      </w:r>
    </w:p>
    <w:p w14:paraId="7C246AEC" w14:textId="3DFCA3E4" w:rsidR="00BE55FC" w:rsidRDefault="00BE55FC" w:rsidP="00BE55FC">
      <w:pPr>
        <w:pStyle w:val="Heading4"/>
      </w:pPr>
      <w:r>
        <w:t>2.2.</w:t>
      </w:r>
      <w:r w:rsidR="0095031D">
        <w:t>2</w:t>
      </w:r>
      <w:r>
        <w:t>.1 US / South Korea</w:t>
      </w:r>
    </w:p>
    <w:p w14:paraId="1C26E39C" w14:textId="689E798A" w:rsidR="00BE55FC" w:rsidRDefault="00BE55FC" w:rsidP="00BE55FC">
      <w:pPr>
        <w:rPr>
          <w:lang w:val="en-GB" w:eastAsia="ja-JP"/>
        </w:rPr>
      </w:pPr>
      <w:r>
        <w:rPr>
          <w:lang w:val="en-GB" w:eastAsia="ja-JP"/>
        </w:rPr>
        <w:t>The MIL performance with a single UE is presented in</w:t>
      </w:r>
      <w:r w:rsidR="00157168">
        <w:rPr>
          <w:lang w:val="en-GB" w:eastAsia="ja-JP"/>
        </w:rPr>
        <w:t xml:space="preserve"> </w:t>
      </w:r>
      <w:r w:rsidR="00157168">
        <w:rPr>
          <w:lang w:val="en-GB" w:eastAsia="ja-JP"/>
        </w:rPr>
        <w:fldChar w:fldCharType="begin"/>
      </w:r>
      <w:r w:rsidR="00157168">
        <w:rPr>
          <w:lang w:val="en-GB" w:eastAsia="ja-JP"/>
        </w:rPr>
        <w:instrText xml:space="preserve"> REF _Ref67990349 \h </w:instrText>
      </w:r>
      <w:r w:rsidR="00157168">
        <w:rPr>
          <w:lang w:val="en-GB" w:eastAsia="ja-JP"/>
        </w:rPr>
      </w:r>
      <w:r w:rsidR="00157168">
        <w:rPr>
          <w:lang w:val="en-GB" w:eastAsia="ja-JP"/>
        </w:rPr>
        <w:fldChar w:fldCharType="separate"/>
      </w:r>
      <w:r w:rsidR="00FC38E3">
        <w:t xml:space="preserve">Figure </w:t>
      </w:r>
      <w:r w:rsidR="00FC38E3">
        <w:rPr>
          <w:noProof/>
        </w:rPr>
        <w:t>5</w:t>
      </w:r>
      <w:r w:rsidR="00157168">
        <w:rPr>
          <w:lang w:val="en-GB" w:eastAsia="ja-JP"/>
        </w:rPr>
        <w:fldChar w:fldCharType="end"/>
      </w:r>
      <w:r>
        <w:rPr>
          <w:lang w:val="en-GB" w:eastAsia="ja-JP"/>
        </w:rPr>
        <w:t xml:space="preserve">. </w:t>
      </w:r>
    </w:p>
    <w:p w14:paraId="1AF6A586" w14:textId="77777777" w:rsidR="00BE55FC" w:rsidRPr="0007683A" w:rsidRDefault="00BE55FC" w:rsidP="00BE55FC">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120 kHz</w:t>
      </w:r>
    </w:p>
    <w:p w14:paraId="0338D4F5" w14:textId="77777777" w:rsidR="00BE55FC" w:rsidRDefault="00BE55FC" w:rsidP="00BE55FC">
      <w:pPr>
        <w:keepNext/>
        <w:jc w:val="center"/>
      </w:pPr>
      <w:r>
        <w:rPr>
          <w:noProof/>
          <w:lang w:val="en-GB" w:eastAsia="ja-JP"/>
        </w:rPr>
        <w:drawing>
          <wp:inline distT="0" distB="0" distL="0" distR="0" wp14:anchorId="3B5DE7F6" wp14:editId="5A8B4899">
            <wp:extent cx="4168057" cy="2085792"/>
            <wp:effectExtent l="0" t="0" r="4445" b="0"/>
            <wp:docPr id="1796966711" name="Picture 179696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11" name="Picture 179696671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68057" cy="2085792"/>
                    </a:xfrm>
                    <a:prstGeom prst="rect">
                      <a:avLst/>
                    </a:prstGeom>
                  </pic:spPr>
                </pic:pic>
              </a:graphicData>
            </a:graphic>
          </wp:inline>
        </w:drawing>
      </w:r>
    </w:p>
    <w:p w14:paraId="364E7539" w14:textId="77777777" w:rsidR="00BE55FC" w:rsidRPr="00705BE2" w:rsidRDefault="00BE55FC" w:rsidP="00BE55F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480 kHz</w:t>
      </w:r>
    </w:p>
    <w:p w14:paraId="7AF3EAB7" w14:textId="77777777" w:rsidR="00BE55FC" w:rsidRDefault="00BE55FC" w:rsidP="00BE55FC">
      <w:pPr>
        <w:keepNext/>
        <w:jc w:val="center"/>
      </w:pPr>
      <w:r>
        <w:rPr>
          <w:noProof/>
          <w:lang w:val="en-GB" w:eastAsia="ja-JP"/>
        </w:rPr>
        <w:drawing>
          <wp:inline distT="0" distB="0" distL="0" distR="0" wp14:anchorId="24465771" wp14:editId="6D79CDC1">
            <wp:extent cx="4219789" cy="2111681"/>
            <wp:effectExtent l="0" t="0" r="0" b="3175"/>
            <wp:docPr id="1796966712" name="Picture 1796966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12" name="Picture 179696671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7A806B9C" w14:textId="77777777" w:rsidR="00BE55FC" w:rsidRPr="00705BE2" w:rsidRDefault="00BE55FC" w:rsidP="00BE55FC">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960 kHz</w:t>
      </w:r>
    </w:p>
    <w:p w14:paraId="2BAD26B3" w14:textId="77777777" w:rsidR="00BE55FC" w:rsidRDefault="00BE55FC" w:rsidP="00BE55FC">
      <w:pPr>
        <w:keepNext/>
        <w:jc w:val="center"/>
      </w:pPr>
      <w:r>
        <w:rPr>
          <w:noProof/>
          <w:lang w:val="en-GB" w:eastAsia="ja-JP"/>
        </w:rPr>
        <w:drawing>
          <wp:inline distT="0" distB="0" distL="0" distR="0" wp14:anchorId="2D749512" wp14:editId="024EB488">
            <wp:extent cx="4219789" cy="2111681"/>
            <wp:effectExtent l="0" t="0" r="0" b="3175"/>
            <wp:docPr id="1796966713" name="Picture 1796966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13" name="Picture 179696671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2CB27194" w14:textId="3A69394A" w:rsidR="00BE55FC" w:rsidRPr="0038583A" w:rsidRDefault="00BE55FC" w:rsidP="00BE55FC">
      <w:pPr>
        <w:pStyle w:val="Caption"/>
      </w:pPr>
      <w:bookmarkStart w:id="20" w:name="_Ref67990349"/>
      <w:r>
        <w:t xml:space="preserve">Figure </w:t>
      </w:r>
      <w:r>
        <w:fldChar w:fldCharType="begin"/>
      </w:r>
      <w:r>
        <w:instrText xml:space="preserve"> SEQ Figure \* ARABIC </w:instrText>
      </w:r>
      <w:r>
        <w:fldChar w:fldCharType="separate"/>
      </w:r>
      <w:r w:rsidR="00FC38E3">
        <w:rPr>
          <w:noProof/>
        </w:rPr>
        <w:t>5</w:t>
      </w:r>
      <w:r>
        <w:fldChar w:fldCharType="end"/>
      </w:r>
      <w:bookmarkEnd w:id="20"/>
      <w:r>
        <w:t xml:space="preserve">: US / South Korean performance of PUCCH format </w:t>
      </w:r>
      <w:r w:rsidR="00484E3C">
        <w:t>1</w:t>
      </w:r>
      <w:r>
        <w:t>, (a) 120 kHz, (b) 480 kHz and (c) 960 kHz SCS, 5 ns delay spread</w:t>
      </w:r>
      <w:r w:rsidDel="001E00C1">
        <w:t>.</w:t>
      </w:r>
      <w:r>
        <w:t xml:space="preserve"> In each subplot, the left group is for 1-bit payloads and the right group is for 2-bit payloads.</w:t>
      </w:r>
    </w:p>
    <w:p w14:paraId="54BBF85B" w14:textId="4ADD557C" w:rsidR="00BE55FC" w:rsidRDefault="00BE55FC" w:rsidP="00BE55FC">
      <w:pPr>
        <w:rPr>
          <w:lang w:val="en-GB" w:eastAsia="ja-JP"/>
        </w:rPr>
      </w:pPr>
      <w:r>
        <w:rPr>
          <w:lang w:val="en-GB" w:eastAsia="ja-JP"/>
        </w:rPr>
        <w:t>It can be observed that</w:t>
      </w:r>
      <w:r w:rsidR="00157168">
        <w:rPr>
          <w:lang w:val="en-GB" w:eastAsia="ja-JP"/>
        </w:rPr>
        <w:t xml:space="preserve"> the relation between the number of RBs and the performance is similar to PUCCH format 0 and that the same conclusions can be drawn as in Section 2.2.1.1.</w:t>
      </w:r>
    </w:p>
    <w:p w14:paraId="2C5E54C6" w14:textId="35CB4BA8" w:rsidR="00BE55FC" w:rsidRDefault="00BE55FC" w:rsidP="00BE55FC">
      <w:pPr>
        <w:pStyle w:val="Observation"/>
        <w:tabs>
          <w:tab w:val="left" w:pos="1530"/>
        </w:tabs>
        <w:ind w:left="1530" w:hanging="1530"/>
      </w:pPr>
      <w:bookmarkStart w:id="21" w:name="_Toc68635984"/>
      <w:r>
        <w:t>For the US and South Korean regions</w:t>
      </w:r>
      <w:r w:rsidR="00482068">
        <w:t>,</w:t>
      </w:r>
      <w:r>
        <w:t xml:space="preserve"> increasing the number of RBs for PUCCH format </w:t>
      </w:r>
      <w:r w:rsidR="0095031D">
        <w:t>1</w:t>
      </w:r>
      <w:r>
        <w:t xml:space="preserve"> provides MIL gains up to a certain point. The maximum useful number of RBs </w:t>
      </w:r>
      <w:r w:rsidR="00482068">
        <w:t xml:space="preserve">is </w:t>
      </w:r>
      <w:r>
        <w:t>10</w:t>
      </w:r>
      <w:r w:rsidR="00482068">
        <w:t>, 3, and 2</w:t>
      </w:r>
      <w:r>
        <w:t xml:space="preserve"> RBs for 120</w:t>
      </w:r>
      <w:r w:rsidR="00482068">
        <w:t>, 480, and 960</w:t>
      </w:r>
      <w:r>
        <w:t xml:space="preserve"> kHz SCS, </w:t>
      </w:r>
      <w:r w:rsidR="00482068">
        <w:t>respectively</w:t>
      </w:r>
      <w:r>
        <w:t>.</w:t>
      </w:r>
      <w:bookmarkEnd w:id="21"/>
    </w:p>
    <w:p w14:paraId="39E70127" w14:textId="77777777" w:rsidR="00BE55FC" w:rsidRDefault="00BE55FC" w:rsidP="00BE55FC">
      <w:pPr>
        <w:pStyle w:val="Observation"/>
        <w:numPr>
          <w:ilvl w:val="0"/>
          <w:numId w:val="0"/>
        </w:numPr>
        <w:tabs>
          <w:tab w:val="left" w:pos="1530"/>
        </w:tabs>
        <w:ind w:left="1701" w:hanging="1701"/>
      </w:pPr>
    </w:p>
    <w:p w14:paraId="6E240B1C" w14:textId="3F330713" w:rsidR="00BE55FC" w:rsidRDefault="00BE55FC" w:rsidP="00BE55FC">
      <w:pPr>
        <w:pStyle w:val="Heading4"/>
      </w:pPr>
      <w:r>
        <w:lastRenderedPageBreak/>
        <w:t>2.2.</w:t>
      </w:r>
      <w:r w:rsidR="0095031D">
        <w:t>2</w:t>
      </w:r>
      <w:r>
        <w:t>.2 Europe</w:t>
      </w:r>
    </w:p>
    <w:p w14:paraId="77CB181F" w14:textId="3D1DDC66" w:rsidR="00BE55FC" w:rsidRDefault="00BE55FC" w:rsidP="00BE55FC">
      <w:pPr>
        <w:rPr>
          <w:lang w:val="en-GB" w:eastAsia="ja-JP"/>
        </w:rPr>
      </w:pPr>
      <w:r>
        <w:rPr>
          <w:lang w:val="en-GB" w:eastAsia="ja-JP"/>
        </w:rPr>
        <w:t>The MIL performance with a single UE is presented in</w:t>
      </w:r>
      <w:r w:rsidR="00157168">
        <w:rPr>
          <w:lang w:val="en-GB" w:eastAsia="ja-JP"/>
        </w:rPr>
        <w:t xml:space="preserve"> </w:t>
      </w:r>
      <w:r w:rsidR="00157168">
        <w:rPr>
          <w:lang w:val="en-GB" w:eastAsia="ja-JP"/>
        </w:rPr>
        <w:fldChar w:fldCharType="begin"/>
      </w:r>
      <w:r w:rsidR="00157168">
        <w:rPr>
          <w:lang w:val="en-GB" w:eastAsia="ja-JP"/>
        </w:rPr>
        <w:instrText xml:space="preserve"> REF _Ref67990394 \h </w:instrText>
      </w:r>
      <w:r w:rsidR="00157168">
        <w:rPr>
          <w:lang w:val="en-GB" w:eastAsia="ja-JP"/>
        </w:rPr>
      </w:r>
      <w:r w:rsidR="00157168">
        <w:rPr>
          <w:lang w:val="en-GB" w:eastAsia="ja-JP"/>
        </w:rPr>
        <w:fldChar w:fldCharType="separate"/>
      </w:r>
      <w:r w:rsidR="00FC38E3">
        <w:t xml:space="preserve">Figure </w:t>
      </w:r>
      <w:r w:rsidR="00FC38E3">
        <w:rPr>
          <w:noProof/>
        </w:rPr>
        <w:t>6</w:t>
      </w:r>
      <w:r w:rsidR="00157168">
        <w:rPr>
          <w:lang w:val="en-GB" w:eastAsia="ja-JP"/>
        </w:rPr>
        <w:fldChar w:fldCharType="end"/>
      </w:r>
      <w:r>
        <w:rPr>
          <w:lang w:val="en-GB" w:eastAsia="ja-JP"/>
        </w:rPr>
        <w:t xml:space="preserve">. </w:t>
      </w:r>
    </w:p>
    <w:p w14:paraId="45694D48" w14:textId="77777777" w:rsidR="00BE55FC" w:rsidRPr="0007683A" w:rsidRDefault="00BE55FC" w:rsidP="00BE55FC">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120 kHz</w:t>
      </w:r>
    </w:p>
    <w:p w14:paraId="73C68BE9" w14:textId="77777777" w:rsidR="00BE55FC" w:rsidRDefault="00BE55FC" w:rsidP="00BE55FC">
      <w:pPr>
        <w:keepNext/>
        <w:jc w:val="center"/>
      </w:pPr>
      <w:r>
        <w:rPr>
          <w:noProof/>
          <w:lang w:val="en-GB" w:eastAsia="ja-JP"/>
        </w:rPr>
        <w:drawing>
          <wp:inline distT="0" distB="0" distL="0" distR="0" wp14:anchorId="28EB7841" wp14:editId="02362309">
            <wp:extent cx="4168055" cy="2085792"/>
            <wp:effectExtent l="0" t="0" r="4445" b="0"/>
            <wp:docPr id="1796966714" name="Picture 1796966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14" name="Picture 179696671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168055" cy="2085792"/>
                    </a:xfrm>
                    <a:prstGeom prst="rect">
                      <a:avLst/>
                    </a:prstGeom>
                  </pic:spPr>
                </pic:pic>
              </a:graphicData>
            </a:graphic>
          </wp:inline>
        </w:drawing>
      </w:r>
    </w:p>
    <w:p w14:paraId="22F251CC" w14:textId="77777777" w:rsidR="00BE55FC" w:rsidRPr="00705BE2" w:rsidRDefault="00BE55FC" w:rsidP="00BE55F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480 kHz</w:t>
      </w:r>
    </w:p>
    <w:p w14:paraId="4538C52B" w14:textId="77777777" w:rsidR="00BE55FC" w:rsidRDefault="00BE55FC" w:rsidP="00BE55FC">
      <w:pPr>
        <w:keepNext/>
        <w:jc w:val="center"/>
      </w:pPr>
      <w:r>
        <w:rPr>
          <w:noProof/>
          <w:lang w:val="en-GB" w:eastAsia="ja-JP"/>
        </w:rPr>
        <w:drawing>
          <wp:inline distT="0" distB="0" distL="0" distR="0" wp14:anchorId="48793D63" wp14:editId="4A47F4A8">
            <wp:extent cx="4219789" cy="2111680"/>
            <wp:effectExtent l="0" t="0" r="0" b="3175"/>
            <wp:docPr id="1796966715" name="Picture 1796966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15" name="Picture 1796966715"/>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2DF0D618" w14:textId="77777777" w:rsidR="00BE55FC" w:rsidRPr="00705BE2" w:rsidRDefault="00BE55FC" w:rsidP="00BE55FC">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960 kHz</w:t>
      </w:r>
    </w:p>
    <w:p w14:paraId="0B521789" w14:textId="77777777" w:rsidR="00BE55FC" w:rsidRDefault="00BE55FC" w:rsidP="00BE55FC">
      <w:pPr>
        <w:keepNext/>
        <w:jc w:val="center"/>
      </w:pPr>
      <w:r>
        <w:rPr>
          <w:noProof/>
          <w:lang w:val="en-GB" w:eastAsia="ja-JP"/>
        </w:rPr>
        <w:drawing>
          <wp:inline distT="0" distB="0" distL="0" distR="0" wp14:anchorId="7E45934B" wp14:editId="39066EA3">
            <wp:extent cx="4219789" cy="2111680"/>
            <wp:effectExtent l="0" t="0" r="0" b="3175"/>
            <wp:docPr id="1796966716" name="Picture 1796966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16" name="Picture 179696671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675D9AD0" w14:textId="1F872C64" w:rsidR="00BE55FC" w:rsidRPr="0038583A" w:rsidRDefault="00BE55FC" w:rsidP="00BE55FC">
      <w:pPr>
        <w:pStyle w:val="Caption"/>
      </w:pPr>
      <w:bookmarkStart w:id="22" w:name="_Ref67990394"/>
      <w:r>
        <w:t xml:space="preserve">Figure </w:t>
      </w:r>
      <w:r>
        <w:fldChar w:fldCharType="begin"/>
      </w:r>
      <w:r>
        <w:instrText xml:space="preserve"> SEQ Figure \* ARABIC </w:instrText>
      </w:r>
      <w:r>
        <w:fldChar w:fldCharType="separate"/>
      </w:r>
      <w:r w:rsidR="00FC38E3">
        <w:rPr>
          <w:noProof/>
        </w:rPr>
        <w:t>6</w:t>
      </w:r>
      <w:r>
        <w:fldChar w:fldCharType="end"/>
      </w:r>
      <w:bookmarkEnd w:id="22"/>
      <w:r>
        <w:t xml:space="preserve">: European performance of PUCCH format </w:t>
      </w:r>
      <w:r w:rsidR="0095031D">
        <w:t>1</w:t>
      </w:r>
      <w:r>
        <w:t>, (a) 120 kHz, (b) 480 kHz and (c) 960 kHz SCS, 5 ns delay spread</w:t>
      </w:r>
      <w:r w:rsidDel="001E00C1">
        <w:t>.</w:t>
      </w:r>
      <w:r>
        <w:t xml:space="preserve"> In each subplot, the left group is for 1-bit payloads and the right group is for 2-bit payloads.</w:t>
      </w:r>
    </w:p>
    <w:p w14:paraId="0D0918AC" w14:textId="346C7071" w:rsidR="00BE55FC" w:rsidRDefault="00BE55FC" w:rsidP="00BE55FC">
      <w:pPr>
        <w:rPr>
          <w:lang w:val="en-GB" w:eastAsia="ja-JP"/>
        </w:rPr>
      </w:pPr>
      <w:r>
        <w:rPr>
          <w:lang w:val="en-GB" w:eastAsia="ja-JP"/>
        </w:rPr>
        <w:t>It can be observed t</w:t>
      </w:r>
      <w:r w:rsidR="00157168">
        <w:rPr>
          <w:lang w:val="en-GB" w:eastAsia="ja-JP"/>
        </w:rPr>
        <w:t>hat the relation between the number of RBs and the performance is similar to PUCCH format 0 and that the same conclusions can be drawn as in Section 2.2.1.2.</w:t>
      </w:r>
    </w:p>
    <w:p w14:paraId="4F3725E2" w14:textId="5EB60457" w:rsidR="00BE55FC" w:rsidRPr="000C144D" w:rsidRDefault="00BE55FC" w:rsidP="00BE55FC">
      <w:pPr>
        <w:rPr>
          <w:lang w:val="en-GB" w:eastAsia="ja-JP"/>
        </w:rPr>
      </w:pPr>
    </w:p>
    <w:p w14:paraId="11B52BB7" w14:textId="01945424" w:rsidR="00BE55FC" w:rsidRDefault="00BE55FC" w:rsidP="00BE55FC">
      <w:pPr>
        <w:pStyle w:val="Observation"/>
        <w:tabs>
          <w:tab w:val="left" w:pos="1530"/>
        </w:tabs>
        <w:ind w:left="1530" w:hanging="1530"/>
      </w:pPr>
      <w:bookmarkStart w:id="23" w:name="_Toc68635985"/>
      <w:r>
        <w:lastRenderedPageBreak/>
        <w:t>For the Europe</w:t>
      </w:r>
      <w:r w:rsidR="00F54C6E">
        <w:t>a</w:t>
      </w:r>
      <w:r>
        <w:t>n region</w:t>
      </w:r>
      <w:r w:rsidR="00482068">
        <w:t>,</w:t>
      </w:r>
      <w:r>
        <w:t xml:space="preserve"> increasing the number of RBs for PUCCH format </w:t>
      </w:r>
      <w:r w:rsidR="0095031D">
        <w:t>1</w:t>
      </w:r>
      <w:r>
        <w:t xml:space="preserve"> does not always provide MIL gains. The maximum useful number of RBs </w:t>
      </w:r>
      <w:r w:rsidR="00482068">
        <w:t xml:space="preserve">is </w:t>
      </w:r>
      <w:r>
        <w:t>2</w:t>
      </w:r>
      <w:r w:rsidR="00482068">
        <w:t>, 1, and 1</w:t>
      </w:r>
      <w:r>
        <w:t xml:space="preserve"> RBs for 120</w:t>
      </w:r>
      <w:r w:rsidR="00482068">
        <w:t>, 480, and 960</w:t>
      </w:r>
      <w:r>
        <w:t xml:space="preserve"> kHz SCS, </w:t>
      </w:r>
      <w:r w:rsidR="00482068">
        <w:t>respectively</w:t>
      </w:r>
      <w:r>
        <w:t>.</w:t>
      </w:r>
      <w:bookmarkEnd w:id="23"/>
    </w:p>
    <w:p w14:paraId="4DF64C3C" w14:textId="153FEA6F" w:rsidR="00A90B85" w:rsidRPr="009D2D38" w:rsidRDefault="00A90B85" w:rsidP="00F54C6E">
      <w:pPr>
        <w:pStyle w:val="Proposal"/>
        <w:numPr>
          <w:ilvl w:val="0"/>
          <w:numId w:val="0"/>
        </w:numPr>
        <w:overflowPunct w:val="0"/>
        <w:autoSpaceDE w:val="0"/>
        <w:autoSpaceDN w:val="0"/>
        <w:adjustRightInd w:val="0"/>
        <w:spacing w:line="240" w:lineRule="auto"/>
        <w:textAlignment w:val="baseline"/>
        <w:rPr>
          <w:highlight w:val="yellow"/>
        </w:rPr>
      </w:pPr>
    </w:p>
    <w:p w14:paraId="5A0FB816" w14:textId="561D58F4" w:rsidR="00DA18DD" w:rsidRPr="00DA18DD" w:rsidRDefault="002637D1" w:rsidP="00B93803">
      <w:pPr>
        <w:pStyle w:val="Heading3"/>
      </w:pPr>
      <w:r>
        <w:t>2.</w:t>
      </w:r>
      <w:r w:rsidR="007E12ED">
        <w:t>2</w:t>
      </w:r>
      <w:r>
        <w:t>.3</w:t>
      </w:r>
      <w:r>
        <w:tab/>
      </w:r>
      <w:r w:rsidR="008C0A03">
        <w:t>PUCCH Format 4</w:t>
      </w:r>
    </w:p>
    <w:p w14:paraId="49246A55" w14:textId="66551332" w:rsidR="00B93803" w:rsidRDefault="00B93803" w:rsidP="00B93803">
      <w:pPr>
        <w:rPr>
          <w:lang w:val="en-GB" w:eastAsia="ja-JP"/>
        </w:rPr>
      </w:pPr>
      <w:r>
        <w:rPr>
          <w:lang w:val="en-GB" w:eastAsia="ja-JP"/>
        </w:rPr>
        <w:t xml:space="preserve">We evaluate PUCCH format 4 with four OS in length carrying 3 to 25 payload bits. Section 2.1.3 showed that the performance is identical in US and South Korea which is also verified in Appendix B. </w:t>
      </w:r>
      <w:proofErr w:type="gramStart"/>
      <w:r>
        <w:rPr>
          <w:lang w:val="en-GB" w:eastAsia="ja-JP"/>
        </w:rPr>
        <w:t>Therefore</w:t>
      </w:r>
      <w:proofErr w:type="gramEnd"/>
      <w:r>
        <w:rPr>
          <w:lang w:val="en-GB" w:eastAsia="ja-JP"/>
        </w:rPr>
        <w:t xml:space="preserve"> US and South Korea are analysed together. </w:t>
      </w:r>
    </w:p>
    <w:p w14:paraId="15101EB7" w14:textId="373239CB" w:rsidR="00B93803" w:rsidRDefault="00B93803" w:rsidP="00B93803">
      <w:pPr>
        <w:pStyle w:val="Heading4"/>
      </w:pPr>
      <w:r>
        <w:t>2.2.3.1 US / South Korea</w:t>
      </w:r>
    </w:p>
    <w:p w14:paraId="43DA91DD" w14:textId="3140EC79" w:rsidR="00B93803" w:rsidRDefault="00B93803" w:rsidP="00B93803">
      <w:pPr>
        <w:rPr>
          <w:lang w:val="en-GB" w:eastAsia="ja-JP"/>
        </w:rPr>
      </w:pPr>
      <w:r>
        <w:rPr>
          <w:lang w:val="en-GB" w:eastAsia="ja-JP"/>
        </w:rPr>
        <w:t xml:space="preserve">The MIL performance with a single UE is presented in </w:t>
      </w:r>
      <w:r>
        <w:rPr>
          <w:lang w:val="en-GB" w:eastAsia="ja-JP"/>
        </w:rPr>
        <w:fldChar w:fldCharType="begin"/>
      </w:r>
      <w:r>
        <w:rPr>
          <w:lang w:val="en-GB" w:eastAsia="ja-JP"/>
        </w:rPr>
        <w:instrText xml:space="preserve"> REF _Ref67992045 \h </w:instrText>
      </w:r>
      <w:r>
        <w:rPr>
          <w:lang w:val="en-GB" w:eastAsia="ja-JP"/>
        </w:rPr>
      </w:r>
      <w:r>
        <w:rPr>
          <w:lang w:val="en-GB" w:eastAsia="ja-JP"/>
        </w:rPr>
        <w:fldChar w:fldCharType="separate"/>
      </w:r>
      <w:r w:rsidR="008468A6" w:rsidRPr="00F642DD">
        <w:t xml:space="preserve">Figure </w:t>
      </w:r>
      <w:r w:rsidR="008468A6">
        <w:rPr>
          <w:noProof/>
        </w:rPr>
        <w:t>7</w:t>
      </w:r>
      <w:r>
        <w:rPr>
          <w:lang w:val="en-GB" w:eastAsia="ja-JP"/>
        </w:rPr>
        <w:fldChar w:fldCharType="end"/>
      </w:r>
      <w:r>
        <w:rPr>
          <w:lang w:val="en-GB" w:eastAsia="ja-JP"/>
        </w:rPr>
        <w:t>.</w:t>
      </w:r>
    </w:p>
    <w:p w14:paraId="4892D16A" w14:textId="77777777" w:rsidR="00B93803" w:rsidRPr="0007683A" w:rsidRDefault="00B93803" w:rsidP="00B9380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120 kHz</w:t>
      </w:r>
    </w:p>
    <w:p w14:paraId="4378AE11" w14:textId="77777777" w:rsidR="00B93803" w:rsidRDefault="00B93803" w:rsidP="00B93803">
      <w:pPr>
        <w:keepNext/>
        <w:jc w:val="center"/>
      </w:pPr>
      <w:r>
        <w:rPr>
          <w:noProof/>
          <w:lang w:val="en-GB" w:eastAsia="ja-JP"/>
        </w:rPr>
        <w:drawing>
          <wp:inline distT="0" distB="0" distL="0" distR="0" wp14:anchorId="7D91EB68" wp14:editId="117C6286">
            <wp:extent cx="4168057" cy="1896321"/>
            <wp:effectExtent l="0" t="0" r="4445" b="8890"/>
            <wp:docPr id="1796966718" name="Picture 1796966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18" name="Picture 179696671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168057" cy="1896321"/>
                    </a:xfrm>
                    <a:prstGeom prst="rect">
                      <a:avLst/>
                    </a:prstGeom>
                  </pic:spPr>
                </pic:pic>
              </a:graphicData>
            </a:graphic>
          </wp:inline>
        </w:drawing>
      </w:r>
    </w:p>
    <w:p w14:paraId="07BAA4DC" w14:textId="77777777" w:rsidR="00B93803" w:rsidRPr="00705BE2" w:rsidRDefault="00B93803" w:rsidP="00B9380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480 kHz</w:t>
      </w:r>
    </w:p>
    <w:p w14:paraId="1E5347DE" w14:textId="77777777" w:rsidR="00B93803" w:rsidRDefault="00B93803" w:rsidP="00B93803">
      <w:pPr>
        <w:keepNext/>
        <w:jc w:val="center"/>
      </w:pPr>
      <w:r>
        <w:rPr>
          <w:noProof/>
          <w:lang w:val="en-GB" w:eastAsia="ja-JP"/>
        </w:rPr>
        <w:drawing>
          <wp:inline distT="0" distB="0" distL="0" distR="0" wp14:anchorId="583C4AE1" wp14:editId="55F8C00D">
            <wp:extent cx="4219789" cy="1919857"/>
            <wp:effectExtent l="0" t="0" r="0" b="4445"/>
            <wp:docPr id="1796966719" name="Picture 1796966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19" name="Picture 179696671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219789" cy="1919857"/>
                    </a:xfrm>
                    <a:prstGeom prst="rect">
                      <a:avLst/>
                    </a:prstGeom>
                  </pic:spPr>
                </pic:pic>
              </a:graphicData>
            </a:graphic>
          </wp:inline>
        </w:drawing>
      </w:r>
    </w:p>
    <w:p w14:paraId="7BF8CF1C" w14:textId="77777777" w:rsidR="00B93803" w:rsidRPr="00705BE2" w:rsidRDefault="00B93803" w:rsidP="00B93803">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960 kHz</w:t>
      </w:r>
    </w:p>
    <w:p w14:paraId="132E5F9C" w14:textId="77777777" w:rsidR="00B93803" w:rsidRDefault="00B93803" w:rsidP="00B93803">
      <w:pPr>
        <w:keepNext/>
        <w:jc w:val="center"/>
      </w:pPr>
      <w:r>
        <w:rPr>
          <w:noProof/>
          <w:lang w:val="en-GB" w:eastAsia="ja-JP"/>
        </w:rPr>
        <w:drawing>
          <wp:inline distT="0" distB="0" distL="0" distR="0" wp14:anchorId="6906B2D6" wp14:editId="01603E92">
            <wp:extent cx="4219789" cy="1919857"/>
            <wp:effectExtent l="0" t="0" r="0" b="4445"/>
            <wp:docPr id="1796966720" name="Picture 1796966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20" name="Picture 1796966720"/>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219789" cy="1919857"/>
                    </a:xfrm>
                    <a:prstGeom prst="rect">
                      <a:avLst/>
                    </a:prstGeom>
                  </pic:spPr>
                </pic:pic>
              </a:graphicData>
            </a:graphic>
          </wp:inline>
        </w:drawing>
      </w:r>
    </w:p>
    <w:p w14:paraId="75168FA7" w14:textId="74F07212" w:rsidR="00B93803" w:rsidRPr="00F642DD" w:rsidRDefault="00B93803" w:rsidP="00B93803">
      <w:pPr>
        <w:pStyle w:val="Caption"/>
      </w:pPr>
      <w:bookmarkStart w:id="24" w:name="_Ref67992045"/>
      <w:r w:rsidRPr="00F642DD">
        <w:t xml:space="preserve">Figure </w:t>
      </w:r>
      <w:r w:rsidRPr="00F642DD">
        <w:fldChar w:fldCharType="begin"/>
      </w:r>
      <w:r w:rsidRPr="00F642DD">
        <w:instrText xml:space="preserve"> SEQ Figure \* ARABIC </w:instrText>
      </w:r>
      <w:r w:rsidRPr="00F642DD">
        <w:fldChar w:fldCharType="separate"/>
      </w:r>
      <w:r w:rsidR="00FC38E3">
        <w:rPr>
          <w:noProof/>
        </w:rPr>
        <w:t>7</w:t>
      </w:r>
      <w:r w:rsidRPr="00F642DD">
        <w:fldChar w:fldCharType="end"/>
      </w:r>
      <w:bookmarkEnd w:id="24"/>
      <w:r w:rsidRPr="00F642DD">
        <w:t xml:space="preserve">: US / South Korean performance of PUCCH format 4, (a) 120 kHz, (b) 480 kHz and (c) 960 kHz SCS, </w:t>
      </w:r>
      <w:r w:rsidR="00B37BB3" w:rsidRPr="00F642DD">
        <w:t>OCC level 2, single user</w:t>
      </w:r>
      <w:r w:rsidRPr="00F642DD" w:rsidDel="001E00C1">
        <w:t>.</w:t>
      </w:r>
      <w:r w:rsidRPr="00F642DD">
        <w:t xml:space="preserve"> </w:t>
      </w:r>
      <w:r w:rsidR="00F642DD" w:rsidRPr="00F642DD">
        <w:t xml:space="preserve">In each subplot, bars are grouped according to 4, </w:t>
      </w:r>
      <w:proofErr w:type="gramStart"/>
      <w:r w:rsidR="00F642DD" w:rsidRPr="00F642DD">
        <w:t>11 and 22 bits</w:t>
      </w:r>
      <w:proofErr w:type="gramEnd"/>
      <w:r w:rsidR="00F642DD" w:rsidRPr="00F642DD">
        <w:t xml:space="preserve"> payload. Note that the missing bars for 22 bits payload and 1 or 2 RBs are because it is not possible to convey 22 bits on only 1 or 2 RBs. Other bars that are represented in the legend but missing in the figure have a performance that falls below the shown range.</w:t>
      </w:r>
    </w:p>
    <w:p w14:paraId="3FB21294" w14:textId="77777777" w:rsidR="006A6823" w:rsidRDefault="006A6823" w:rsidP="006A6823">
      <w:pPr>
        <w:rPr>
          <w:lang w:val="en-GB" w:eastAsia="ja-JP"/>
        </w:rPr>
      </w:pPr>
      <w:r>
        <w:rPr>
          <w:lang w:val="en-GB" w:eastAsia="ja-JP"/>
        </w:rPr>
        <w:t>It can be observed that</w:t>
      </w:r>
    </w:p>
    <w:p w14:paraId="2D7F92A8" w14:textId="3892B593" w:rsidR="006A6823" w:rsidRDefault="006A6823" w:rsidP="006A6823">
      <w:pPr>
        <w:pStyle w:val="ListParagraph"/>
        <w:numPr>
          <w:ilvl w:val="0"/>
          <w:numId w:val="37"/>
        </w:numPr>
        <w:rPr>
          <w:lang w:val="en-GB" w:eastAsia="ja-JP"/>
        </w:rPr>
      </w:pPr>
      <w:r>
        <w:rPr>
          <w:lang w:val="en-GB" w:eastAsia="ja-JP"/>
        </w:rPr>
        <w:t>For 120 kHz SCS, increasing the number of RBs provides MIL gains up to 10 RBs where the performance increase levels out. Increasing the number of RBs beyond 10 does not improve performance, note that not all number of RBs have been simulated.</w:t>
      </w:r>
    </w:p>
    <w:p w14:paraId="05879FF9" w14:textId="6F4CA649" w:rsidR="006E367D" w:rsidRDefault="006A6823" w:rsidP="006A6823">
      <w:pPr>
        <w:pStyle w:val="ListParagraph"/>
        <w:numPr>
          <w:ilvl w:val="0"/>
          <w:numId w:val="37"/>
        </w:numPr>
        <w:rPr>
          <w:lang w:val="en-GB" w:eastAsia="ja-JP"/>
        </w:rPr>
      </w:pPr>
      <w:r>
        <w:rPr>
          <w:lang w:val="en-GB" w:eastAsia="ja-JP"/>
        </w:rPr>
        <w:t>For 480 kHz SCS, increasing the number of RBs provides MIL gains up to 3 RBs where the performance increase levels out. Increasing the number of RBs beyond 3 does not improve performance.</w:t>
      </w:r>
    </w:p>
    <w:p w14:paraId="6A942F36" w14:textId="349FC1C3" w:rsidR="006A6823" w:rsidRPr="006A6823" w:rsidRDefault="006A6823" w:rsidP="006A6823">
      <w:pPr>
        <w:pStyle w:val="ListParagraph"/>
        <w:numPr>
          <w:ilvl w:val="0"/>
          <w:numId w:val="37"/>
        </w:numPr>
        <w:rPr>
          <w:lang w:val="en-GB" w:eastAsia="ja-JP"/>
        </w:rPr>
      </w:pPr>
      <w:r>
        <w:rPr>
          <w:lang w:val="en-GB" w:eastAsia="ja-JP"/>
        </w:rPr>
        <w:lastRenderedPageBreak/>
        <w:t>For 960 kHz SCS, increasing the number of RBs provides MIL gains up to 2 RBs where the performance increase levels out. Increasing the number of RBs beyond 2 does not improve performance.</w:t>
      </w:r>
    </w:p>
    <w:p w14:paraId="62CAF0EC" w14:textId="0B9B5A7F" w:rsidR="004A7AAD" w:rsidRPr="000C144D" w:rsidRDefault="004A7AAD" w:rsidP="004A7AAD">
      <w:pPr>
        <w:rPr>
          <w:lang w:val="en-GB" w:eastAsia="ja-JP"/>
        </w:rPr>
      </w:pPr>
      <w:r>
        <w:rPr>
          <w:lang w:val="en-GB" w:eastAsia="ja-JP"/>
        </w:rPr>
        <w:t xml:space="preserve">Same as for PUCCH format 0 and 1 the above observations fits very well with the conclusions drawn in </w:t>
      </w:r>
      <w:r w:rsidR="004537E7">
        <w:rPr>
          <w:lang w:val="en-GB" w:eastAsia="ja-JP"/>
        </w:rPr>
        <w:t xml:space="preserve">the </w:t>
      </w:r>
      <w:r>
        <w:rPr>
          <w:lang w:val="en-GB" w:eastAsia="ja-JP"/>
        </w:rPr>
        <w:t xml:space="preserve">bandwidth analysis </w:t>
      </w:r>
      <w:r w:rsidR="001C1010">
        <w:rPr>
          <w:lang w:val="en-GB" w:eastAsia="ja-JP"/>
        </w:rPr>
        <w:t>in</w:t>
      </w:r>
      <w:r>
        <w:rPr>
          <w:lang w:val="en-GB" w:eastAsia="ja-JP"/>
        </w:rPr>
        <w:t xml:space="preserve"> Section 2.1.1, i.e. the reason for why performance does not increase above a certain number of RBs is because of transmission power limitations as can also be seen in </w:t>
      </w:r>
      <w:r>
        <w:rPr>
          <w:lang w:val="en-GB" w:eastAsia="ja-JP"/>
        </w:rPr>
        <w:fldChar w:fldCharType="begin"/>
      </w:r>
      <w:r>
        <w:rPr>
          <w:lang w:val="en-GB" w:eastAsia="ja-JP"/>
        </w:rPr>
        <w:instrText xml:space="preserve"> REF _Ref67484565 \h </w:instrText>
      </w:r>
      <w:r>
        <w:rPr>
          <w:lang w:val="en-GB" w:eastAsia="ja-JP"/>
        </w:rPr>
      </w:r>
      <w:r>
        <w:rPr>
          <w:lang w:val="en-GB" w:eastAsia="ja-JP"/>
        </w:rPr>
        <w:fldChar w:fldCharType="separate"/>
      </w:r>
      <w:r w:rsidR="008468A6">
        <w:t xml:space="preserve">Figure </w:t>
      </w:r>
      <w:r w:rsidR="008468A6">
        <w:rPr>
          <w:rFonts w:cs="Arial"/>
          <w:noProof/>
          <w:szCs w:val="20"/>
        </w:rPr>
        <w:t>1</w:t>
      </w:r>
      <w:r>
        <w:rPr>
          <w:lang w:val="en-GB" w:eastAsia="ja-JP"/>
        </w:rPr>
        <w:fldChar w:fldCharType="end"/>
      </w:r>
      <w:r>
        <w:rPr>
          <w:lang w:val="en-GB" w:eastAsia="ja-JP"/>
        </w:rPr>
        <w:t xml:space="preserve"> (a) and (c).</w:t>
      </w:r>
    </w:p>
    <w:p w14:paraId="1E896DB8" w14:textId="488ADFCC" w:rsidR="004A7AAD" w:rsidRDefault="004A7AAD" w:rsidP="004A7AAD">
      <w:pPr>
        <w:pStyle w:val="Observation"/>
        <w:tabs>
          <w:tab w:val="left" w:pos="1530"/>
        </w:tabs>
        <w:ind w:left="1530" w:hanging="1530"/>
      </w:pPr>
      <w:bookmarkStart w:id="25" w:name="_Toc68635986"/>
      <w:r>
        <w:t>For the US and South Korean regions</w:t>
      </w:r>
      <w:r w:rsidR="00482068">
        <w:t>,</w:t>
      </w:r>
      <w:r>
        <w:t xml:space="preserve"> increasing the number of RBs for PUCCH format 4 provides MIL gains up to a certain point. The maximum useful number of RBs </w:t>
      </w:r>
      <w:r w:rsidR="00482068">
        <w:t xml:space="preserve">is </w:t>
      </w:r>
      <w:r>
        <w:t>10</w:t>
      </w:r>
      <w:r w:rsidR="00482068">
        <w:t>, 3, and 2</w:t>
      </w:r>
      <w:r>
        <w:t xml:space="preserve"> RBs for 120</w:t>
      </w:r>
      <w:r w:rsidR="00482068">
        <w:t>, 480, and 960</w:t>
      </w:r>
      <w:r>
        <w:t xml:space="preserve"> kHz SCS, </w:t>
      </w:r>
      <w:r w:rsidR="00482068">
        <w:t>respectively</w:t>
      </w:r>
      <w:r>
        <w:t>.</w:t>
      </w:r>
      <w:bookmarkEnd w:id="25"/>
    </w:p>
    <w:p w14:paraId="54D357F9" w14:textId="4AE2D687" w:rsidR="004A7AAD" w:rsidRDefault="004A7AAD" w:rsidP="004A7AAD">
      <w:pPr>
        <w:pStyle w:val="Observation"/>
        <w:numPr>
          <w:ilvl w:val="0"/>
          <w:numId w:val="0"/>
        </w:numPr>
        <w:tabs>
          <w:tab w:val="left" w:pos="1530"/>
        </w:tabs>
        <w:ind w:left="1701" w:hanging="1701"/>
      </w:pPr>
    </w:p>
    <w:p w14:paraId="0BB40CE4" w14:textId="0B5247A0" w:rsidR="00DC19FE" w:rsidRDefault="00DC19FE" w:rsidP="00DC19FE">
      <w:pPr>
        <w:pStyle w:val="Heading4"/>
      </w:pPr>
      <w:r>
        <w:t>2.2.3.2 Europe</w:t>
      </w:r>
    </w:p>
    <w:p w14:paraId="155F49E4" w14:textId="033A1377" w:rsidR="00DC19FE" w:rsidRDefault="00DC19FE" w:rsidP="00DC19FE">
      <w:pPr>
        <w:rPr>
          <w:lang w:val="en-GB" w:eastAsia="ja-JP"/>
        </w:rPr>
      </w:pPr>
      <w:r>
        <w:rPr>
          <w:lang w:val="en-GB" w:eastAsia="ja-JP"/>
        </w:rPr>
        <w:t xml:space="preserve">The MIL performance with a single UE is presented in </w:t>
      </w:r>
      <w:r>
        <w:rPr>
          <w:lang w:val="en-GB" w:eastAsia="ja-JP"/>
        </w:rPr>
        <w:fldChar w:fldCharType="begin"/>
      </w:r>
      <w:r>
        <w:rPr>
          <w:lang w:val="en-GB" w:eastAsia="ja-JP"/>
        </w:rPr>
        <w:instrText xml:space="preserve"> REF _Ref67992954 \h </w:instrText>
      </w:r>
      <w:r>
        <w:rPr>
          <w:lang w:val="en-GB" w:eastAsia="ja-JP"/>
        </w:rPr>
      </w:r>
      <w:r>
        <w:rPr>
          <w:lang w:val="en-GB" w:eastAsia="ja-JP"/>
        </w:rPr>
        <w:fldChar w:fldCharType="separate"/>
      </w:r>
      <w:r w:rsidR="008468A6" w:rsidRPr="00F642DD">
        <w:t xml:space="preserve">Figure </w:t>
      </w:r>
      <w:r w:rsidR="008468A6">
        <w:rPr>
          <w:noProof/>
        </w:rPr>
        <w:t>8</w:t>
      </w:r>
      <w:r>
        <w:rPr>
          <w:lang w:val="en-GB" w:eastAsia="ja-JP"/>
        </w:rPr>
        <w:fldChar w:fldCharType="end"/>
      </w:r>
      <w:r>
        <w:rPr>
          <w:lang w:val="en-GB" w:eastAsia="ja-JP"/>
        </w:rPr>
        <w:t>.</w:t>
      </w:r>
    </w:p>
    <w:p w14:paraId="03A2791D" w14:textId="77777777" w:rsidR="00DC19FE" w:rsidRPr="0007683A" w:rsidRDefault="00DC19FE" w:rsidP="00DC19FE">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120 kHz</w:t>
      </w:r>
    </w:p>
    <w:p w14:paraId="0B0CF361" w14:textId="77777777" w:rsidR="00DC19FE" w:rsidRDefault="00DC19FE" w:rsidP="00DC19FE">
      <w:pPr>
        <w:keepNext/>
        <w:jc w:val="center"/>
      </w:pPr>
      <w:r>
        <w:rPr>
          <w:noProof/>
          <w:lang w:val="en-GB" w:eastAsia="ja-JP"/>
        </w:rPr>
        <w:drawing>
          <wp:inline distT="0" distB="0" distL="0" distR="0" wp14:anchorId="498E1AB3" wp14:editId="793130A2">
            <wp:extent cx="4168055" cy="1896321"/>
            <wp:effectExtent l="0" t="0" r="4445" b="8890"/>
            <wp:docPr id="1796966721" name="Picture 1796966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21" name="Picture 179696672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168055" cy="1896321"/>
                    </a:xfrm>
                    <a:prstGeom prst="rect">
                      <a:avLst/>
                    </a:prstGeom>
                  </pic:spPr>
                </pic:pic>
              </a:graphicData>
            </a:graphic>
          </wp:inline>
        </w:drawing>
      </w:r>
    </w:p>
    <w:p w14:paraId="0AE1794D" w14:textId="77777777" w:rsidR="00DC19FE" w:rsidRPr="00705BE2" w:rsidRDefault="00DC19FE" w:rsidP="00DC19FE">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480 kHz</w:t>
      </w:r>
    </w:p>
    <w:p w14:paraId="06F74722" w14:textId="77777777" w:rsidR="00DC19FE" w:rsidRDefault="00DC19FE" w:rsidP="00DC19FE">
      <w:pPr>
        <w:keepNext/>
        <w:jc w:val="center"/>
      </w:pPr>
      <w:r>
        <w:rPr>
          <w:noProof/>
          <w:lang w:val="en-GB" w:eastAsia="ja-JP"/>
        </w:rPr>
        <w:drawing>
          <wp:inline distT="0" distB="0" distL="0" distR="0" wp14:anchorId="6C70D5FB" wp14:editId="48C7F609">
            <wp:extent cx="4219787" cy="1919857"/>
            <wp:effectExtent l="0" t="0" r="0" b="4445"/>
            <wp:docPr id="1796966722" name="Picture 1796966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22" name="Picture 179696672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219787" cy="1919857"/>
                    </a:xfrm>
                    <a:prstGeom prst="rect">
                      <a:avLst/>
                    </a:prstGeom>
                  </pic:spPr>
                </pic:pic>
              </a:graphicData>
            </a:graphic>
          </wp:inline>
        </w:drawing>
      </w:r>
    </w:p>
    <w:p w14:paraId="577093C1" w14:textId="77777777" w:rsidR="00DC19FE" w:rsidRPr="00705BE2" w:rsidRDefault="00DC19FE" w:rsidP="00DC19FE">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960 kHz</w:t>
      </w:r>
    </w:p>
    <w:p w14:paraId="14E139FE" w14:textId="77777777" w:rsidR="00DC19FE" w:rsidRDefault="00DC19FE" w:rsidP="00DC19FE">
      <w:pPr>
        <w:keepNext/>
        <w:jc w:val="center"/>
      </w:pPr>
      <w:r>
        <w:rPr>
          <w:noProof/>
          <w:lang w:val="en-GB" w:eastAsia="ja-JP"/>
        </w:rPr>
        <w:drawing>
          <wp:inline distT="0" distB="0" distL="0" distR="0" wp14:anchorId="5B127FD1" wp14:editId="5B60E5B8">
            <wp:extent cx="4219787" cy="1919857"/>
            <wp:effectExtent l="0" t="0" r="0" b="4445"/>
            <wp:docPr id="1796966723" name="Picture 1796966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23" name="Picture 179696672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219787" cy="1919857"/>
                    </a:xfrm>
                    <a:prstGeom prst="rect">
                      <a:avLst/>
                    </a:prstGeom>
                  </pic:spPr>
                </pic:pic>
              </a:graphicData>
            </a:graphic>
          </wp:inline>
        </w:drawing>
      </w:r>
    </w:p>
    <w:p w14:paraId="1F7A87D0" w14:textId="72E2E4A7" w:rsidR="00DC19FE" w:rsidRPr="00F642DD" w:rsidRDefault="00DC19FE" w:rsidP="00DC19FE">
      <w:pPr>
        <w:pStyle w:val="Caption"/>
      </w:pPr>
      <w:bookmarkStart w:id="26" w:name="_Ref67992954"/>
      <w:r w:rsidRPr="00F642DD">
        <w:t xml:space="preserve">Figure </w:t>
      </w:r>
      <w:r w:rsidRPr="00F642DD">
        <w:fldChar w:fldCharType="begin"/>
      </w:r>
      <w:r w:rsidRPr="00F642DD">
        <w:instrText xml:space="preserve"> SEQ Figure \* ARABIC </w:instrText>
      </w:r>
      <w:r w:rsidRPr="00F642DD">
        <w:fldChar w:fldCharType="separate"/>
      </w:r>
      <w:r w:rsidR="00FC38E3">
        <w:rPr>
          <w:noProof/>
        </w:rPr>
        <w:t>8</w:t>
      </w:r>
      <w:r w:rsidRPr="00F642DD">
        <w:fldChar w:fldCharType="end"/>
      </w:r>
      <w:bookmarkEnd w:id="26"/>
      <w:r w:rsidRPr="00F642DD">
        <w:t xml:space="preserve">: </w:t>
      </w:r>
      <w:r>
        <w:t>European</w:t>
      </w:r>
      <w:r w:rsidRPr="00F642DD">
        <w:t xml:space="preserve"> performance of PUCCH format 4, (a) 120 kHz, (b) 480 kHz and (c) 960 kHz SCS, OCC level 2, single user</w:t>
      </w:r>
      <w:r w:rsidRPr="00F642DD" w:rsidDel="001E00C1">
        <w:t>.</w:t>
      </w:r>
      <w:r w:rsidRPr="00F642DD">
        <w:t xml:space="preserve"> In each subplot, bars are grouped according to 4, </w:t>
      </w:r>
      <w:proofErr w:type="gramStart"/>
      <w:r w:rsidRPr="00F642DD">
        <w:t>11 and 22 bits</w:t>
      </w:r>
      <w:proofErr w:type="gramEnd"/>
      <w:r w:rsidRPr="00F642DD">
        <w:t xml:space="preserve"> payload. Note that the missing bars for 22 bits payload and 1 or 2 RBs are because it is not possible to convey 22 bits on only 1 or 2 RBs. Other bars that are represented in the legend but missing in the figure have a performance that falls below the shown range.</w:t>
      </w:r>
    </w:p>
    <w:p w14:paraId="5EFF96F9" w14:textId="77777777" w:rsidR="00D23D92" w:rsidRDefault="00D23D92" w:rsidP="00D23D92">
      <w:pPr>
        <w:rPr>
          <w:lang w:val="en-GB" w:eastAsia="ja-JP"/>
        </w:rPr>
      </w:pPr>
      <w:r>
        <w:rPr>
          <w:lang w:val="en-GB" w:eastAsia="ja-JP"/>
        </w:rPr>
        <w:t>It can be observed that</w:t>
      </w:r>
    </w:p>
    <w:p w14:paraId="0E4FA47A" w14:textId="3085DA2E" w:rsidR="00D23D92" w:rsidRDefault="00D23D92" w:rsidP="00D23D92">
      <w:pPr>
        <w:pStyle w:val="ListParagraph"/>
        <w:numPr>
          <w:ilvl w:val="0"/>
          <w:numId w:val="37"/>
        </w:numPr>
        <w:rPr>
          <w:lang w:val="en-GB" w:eastAsia="ja-JP"/>
        </w:rPr>
      </w:pPr>
      <w:r>
        <w:rPr>
          <w:lang w:val="en-GB" w:eastAsia="ja-JP"/>
        </w:rPr>
        <w:t>For 120 kHz SCS, increasing the number of RBs from 1 to 2 provides minor gains in MIL. Increasing the number of RBs beyond 2 provides no gains at all.</w:t>
      </w:r>
    </w:p>
    <w:p w14:paraId="30C13253" w14:textId="7D835F59" w:rsidR="00D23D92" w:rsidRPr="00D23D92" w:rsidRDefault="00D23D92" w:rsidP="00D23D92">
      <w:pPr>
        <w:pStyle w:val="ListParagraph"/>
        <w:numPr>
          <w:ilvl w:val="0"/>
          <w:numId w:val="37"/>
        </w:numPr>
        <w:rPr>
          <w:lang w:val="en-GB" w:eastAsia="ja-JP"/>
        </w:rPr>
      </w:pPr>
      <w:r>
        <w:rPr>
          <w:lang w:val="en-GB" w:eastAsia="ja-JP"/>
        </w:rPr>
        <w:t>For 480 kHz and 960 kHz SCS, increasing the number of RBs from 1 to 2 provides no or very small gain in MIL.</w:t>
      </w:r>
    </w:p>
    <w:p w14:paraId="4CF7F1AF" w14:textId="63B621FC" w:rsidR="00D23D92" w:rsidRDefault="00D23D92" w:rsidP="00D23D92">
      <w:pPr>
        <w:rPr>
          <w:lang w:val="en-GB" w:eastAsia="ja-JP"/>
        </w:rPr>
      </w:pPr>
      <w:bookmarkStart w:id="27" w:name="_Hlk67993883"/>
      <w:r>
        <w:rPr>
          <w:lang w:val="en-GB" w:eastAsia="ja-JP"/>
        </w:rPr>
        <w:t xml:space="preserve">Same as for PUCCH format 0 and 1 and concluded in Section 2.1.2 performance increase can be expected up to a bandwidth of 1.6 MHz, see also </w:t>
      </w:r>
      <w:r>
        <w:rPr>
          <w:lang w:val="en-GB" w:eastAsia="ja-JP"/>
        </w:rPr>
        <w:fldChar w:fldCharType="begin"/>
      </w:r>
      <w:r>
        <w:rPr>
          <w:lang w:val="en-GB" w:eastAsia="ja-JP"/>
        </w:rPr>
        <w:instrText xml:space="preserve"> REF _Ref67484565 \h </w:instrText>
      </w:r>
      <w:r>
        <w:rPr>
          <w:lang w:val="en-GB" w:eastAsia="ja-JP"/>
        </w:rPr>
      </w:r>
      <w:r>
        <w:rPr>
          <w:lang w:val="en-GB" w:eastAsia="ja-JP"/>
        </w:rPr>
        <w:fldChar w:fldCharType="separate"/>
      </w:r>
      <w:r w:rsidR="008468A6">
        <w:t xml:space="preserve">Figure </w:t>
      </w:r>
      <w:r w:rsidR="008468A6">
        <w:rPr>
          <w:rFonts w:cs="Arial"/>
          <w:noProof/>
          <w:szCs w:val="20"/>
        </w:rPr>
        <w:t>1</w:t>
      </w:r>
      <w:r>
        <w:rPr>
          <w:lang w:val="en-GB" w:eastAsia="ja-JP"/>
        </w:rPr>
        <w:fldChar w:fldCharType="end"/>
      </w:r>
      <w:r>
        <w:rPr>
          <w:lang w:val="en-GB" w:eastAsia="ja-JP"/>
        </w:rPr>
        <w:t xml:space="preserve"> (b), the bandwidth of a single PRB in the 120 kHz SCS case is just below 1.6 </w:t>
      </w:r>
      <w:proofErr w:type="spellStart"/>
      <w:r>
        <w:rPr>
          <w:lang w:val="en-GB" w:eastAsia="ja-JP"/>
        </w:rPr>
        <w:t>MHz.</w:t>
      </w:r>
      <w:proofErr w:type="spellEnd"/>
      <w:r>
        <w:rPr>
          <w:lang w:val="en-GB" w:eastAsia="ja-JP"/>
        </w:rPr>
        <w:t xml:space="preserve"> The bandwidths of a single </w:t>
      </w:r>
      <w:bookmarkEnd w:id="27"/>
      <w:r>
        <w:rPr>
          <w:lang w:val="en-GB" w:eastAsia="ja-JP"/>
        </w:rPr>
        <w:t xml:space="preserve">PRB for 480 kHz and 960 kHz SCS are above 1.6 </w:t>
      </w:r>
      <w:proofErr w:type="spellStart"/>
      <w:r>
        <w:rPr>
          <w:lang w:val="en-GB" w:eastAsia="ja-JP"/>
        </w:rPr>
        <w:t>MHz.</w:t>
      </w:r>
      <w:proofErr w:type="spellEnd"/>
      <w:r>
        <w:rPr>
          <w:lang w:val="en-GB" w:eastAsia="ja-JP"/>
        </w:rPr>
        <w:t xml:space="preserve"> </w:t>
      </w:r>
      <w:r>
        <w:rPr>
          <w:lang w:val="en-GB" w:eastAsia="ja-JP"/>
        </w:rPr>
        <w:lastRenderedPageBreak/>
        <w:t>This is the reason why there is a gain going from 1 to 2 RBs for 120 kHz, but no gain going from 1 to 2 RBs for 480 kHz and 960 kHz.</w:t>
      </w:r>
    </w:p>
    <w:p w14:paraId="63FD90CF" w14:textId="58AE5824" w:rsidR="00763201" w:rsidRDefault="00D23D92" w:rsidP="003C510E">
      <w:pPr>
        <w:pStyle w:val="Observation"/>
        <w:tabs>
          <w:tab w:val="left" w:pos="1530"/>
        </w:tabs>
        <w:ind w:left="1530" w:hanging="1530"/>
      </w:pPr>
      <w:bookmarkStart w:id="28" w:name="_Toc68635987"/>
      <w:r>
        <w:t>For the Europe</w:t>
      </w:r>
      <w:r w:rsidR="00F54C6E">
        <w:t>a</w:t>
      </w:r>
      <w:r>
        <w:t>n region</w:t>
      </w:r>
      <w:r w:rsidR="00482068">
        <w:t>,</w:t>
      </w:r>
      <w:r>
        <w:t xml:space="preserve"> increasing the number of RBs for PUCCH format 4 does not always provide MIL gains. The maximum useful number of RBs </w:t>
      </w:r>
      <w:r w:rsidR="00482068">
        <w:t xml:space="preserve">is </w:t>
      </w:r>
      <w:r>
        <w:t>2</w:t>
      </w:r>
      <w:r w:rsidR="00482068">
        <w:t>, 1, and 1</w:t>
      </w:r>
      <w:r>
        <w:t xml:space="preserve"> RBs for 120</w:t>
      </w:r>
      <w:r w:rsidR="00482068">
        <w:t>, 480, and 960</w:t>
      </w:r>
      <w:r>
        <w:t xml:space="preserve"> kHz SCS, </w:t>
      </w:r>
      <w:r w:rsidR="00482068">
        <w:t>respectively</w:t>
      </w:r>
      <w:r>
        <w:t>.</w:t>
      </w:r>
      <w:bookmarkEnd w:id="28"/>
    </w:p>
    <w:p w14:paraId="2A45394E" w14:textId="3AEBD00E" w:rsidR="00801A87" w:rsidRDefault="00DD5970" w:rsidP="00DD5970">
      <w:pPr>
        <w:rPr>
          <w:lang w:val="en-GB" w:eastAsia="ja-JP"/>
        </w:rPr>
      </w:pPr>
      <w:r w:rsidRPr="00DD5970">
        <w:rPr>
          <w:lang w:val="en-GB" w:eastAsia="ja-JP"/>
        </w:rPr>
        <w:t>It has been shown that for the US and South Korean regions the maximum useful number of RBs</w:t>
      </w:r>
      <w:r w:rsidR="006E2F9A">
        <w:rPr>
          <w:lang w:val="en-GB" w:eastAsia="ja-JP"/>
        </w:rPr>
        <w:t xml:space="preserve"> </w:t>
      </w:r>
      <w:r w:rsidR="00801A87">
        <w:rPr>
          <w:lang w:val="en-GB" w:eastAsia="ja-JP"/>
        </w:rPr>
        <w:t>f</w:t>
      </w:r>
      <w:r w:rsidR="006E2F9A">
        <w:rPr>
          <w:lang w:val="en-GB" w:eastAsia="ja-JP"/>
        </w:rPr>
        <w:t>or PUCCH formats 0, 1 and 4</w:t>
      </w:r>
      <w:r w:rsidRPr="00DD5970">
        <w:rPr>
          <w:lang w:val="en-GB" w:eastAsia="ja-JP"/>
        </w:rPr>
        <w:t xml:space="preserve"> are 10, 3 and 2 </w:t>
      </w:r>
      <w:r w:rsidR="00801A87">
        <w:rPr>
          <w:lang w:val="en-GB" w:eastAsia="ja-JP"/>
        </w:rPr>
        <w:t xml:space="preserve">RBs </w:t>
      </w:r>
      <w:r w:rsidRPr="00DD5970">
        <w:rPr>
          <w:lang w:val="en-GB" w:eastAsia="ja-JP"/>
        </w:rPr>
        <w:t xml:space="preserve">for </w:t>
      </w:r>
      <w:r>
        <w:rPr>
          <w:lang w:val="en-GB" w:eastAsia="ja-JP"/>
        </w:rPr>
        <w:t xml:space="preserve">120 kHz, 480 </w:t>
      </w:r>
      <w:proofErr w:type="gramStart"/>
      <w:r>
        <w:rPr>
          <w:lang w:val="en-GB" w:eastAsia="ja-JP"/>
        </w:rPr>
        <w:t>kHz</w:t>
      </w:r>
      <w:proofErr w:type="gramEnd"/>
      <w:r>
        <w:rPr>
          <w:lang w:val="en-GB" w:eastAsia="ja-JP"/>
        </w:rPr>
        <w:t xml:space="preserve"> and 960 kHz SCS </w:t>
      </w:r>
      <w:r w:rsidR="006E2F9A">
        <w:rPr>
          <w:lang w:val="en-GB" w:eastAsia="ja-JP"/>
        </w:rPr>
        <w:t>respectively</w:t>
      </w:r>
      <w:r>
        <w:rPr>
          <w:lang w:val="en-GB" w:eastAsia="ja-JP"/>
        </w:rPr>
        <w:t>.</w:t>
      </w:r>
      <w:r w:rsidR="00801A87">
        <w:rPr>
          <w:lang w:val="en-GB" w:eastAsia="ja-JP"/>
        </w:rPr>
        <w:t xml:space="preserve"> For the European region the maximum useful number or RBs are 2, 1 and 1 RB for 120 kHz, 480 </w:t>
      </w:r>
      <w:proofErr w:type="gramStart"/>
      <w:r w:rsidR="00801A87">
        <w:rPr>
          <w:lang w:val="en-GB" w:eastAsia="ja-JP"/>
        </w:rPr>
        <w:t>kHz</w:t>
      </w:r>
      <w:proofErr w:type="gramEnd"/>
      <w:r w:rsidR="00801A87">
        <w:rPr>
          <w:lang w:val="en-GB" w:eastAsia="ja-JP"/>
        </w:rPr>
        <w:t xml:space="preserve"> and 960 kHz SCS respectively. We therefore propose the following.</w:t>
      </w:r>
    </w:p>
    <w:p w14:paraId="6A28EE58" w14:textId="5F8E84F4" w:rsidR="00DD5970" w:rsidRDefault="00BC4357" w:rsidP="00DD5970">
      <w:pPr>
        <w:pStyle w:val="Proposal"/>
        <w:tabs>
          <w:tab w:val="num" w:pos="1304"/>
        </w:tabs>
        <w:overflowPunct w:val="0"/>
        <w:autoSpaceDE w:val="0"/>
        <w:autoSpaceDN w:val="0"/>
        <w:adjustRightInd w:val="0"/>
        <w:spacing w:line="240" w:lineRule="auto"/>
        <w:ind w:left="1304" w:hanging="1304"/>
        <w:textAlignment w:val="baseline"/>
      </w:pPr>
      <w:bookmarkStart w:id="29" w:name="_Toc68635994"/>
      <w:r>
        <w:rPr>
          <w:lang w:val="en-GB" w:eastAsia="ja-JP"/>
        </w:rPr>
        <w:t xml:space="preserve">Rel-17 </w:t>
      </w:r>
      <w:r w:rsidR="00801A87">
        <w:rPr>
          <w:lang w:val="en-GB" w:eastAsia="ja-JP"/>
        </w:rPr>
        <w:t>PUCCH formats 0, 1 and 4 support</w:t>
      </w:r>
      <w:r w:rsidR="006B3635">
        <w:rPr>
          <w:lang w:val="en-GB" w:eastAsia="ja-JP"/>
        </w:rPr>
        <w:t>s</w:t>
      </w:r>
      <w:r w:rsidR="00801A87">
        <w:rPr>
          <w:lang w:val="en-GB" w:eastAsia="ja-JP"/>
        </w:rPr>
        <w:t xml:space="preserve"> up to 10 contiguous RBs for 120 kHz SCS, up to 3 contiguous RBs for 480 kHz SCS</w:t>
      </w:r>
      <w:r w:rsidR="00482068">
        <w:rPr>
          <w:lang w:val="en-GB" w:eastAsia="ja-JP"/>
        </w:rPr>
        <w:t>,</w:t>
      </w:r>
      <w:r w:rsidR="00801A87">
        <w:rPr>
          <w:lang w:val="en-GB" w:eastAsia="ja-JP"/>
        </w:rPr>
        <w:t xml:space="preserve"> and up to 2 contiguous RBs for 960 kHz.</w:t>
      </w:r>
      <w:bookmarkEnd w:id="29"/>
    </w:p>
    <w:p w14:paraId="1060BC6A" w14:textId="40F890E3" w:rsidR="00DD5970" w:rsidRDefault="00DD5970" w:rsidP="00DD5970">
      <w:pPr>
        <w:pStyle w:val="Observation"/>
        <w:numPr>
          <w:ilvl w:val="0"/>
          <w:numId w:val="0"/>
        </w:numPr>
        <w:tabs>
          <w:tab w:val="left" w:pos="1530"/>
        </w:tabs>
        <w:ind w:left="1701" w:hanging="1701"/>
      </w:pPr>
    </w:p>
    <w:p w14:paraId="647EAB61" w14:textId="4D853331" w:rsidR="0097496E" w:rsidRDefault="0097496E" w:rsidP="0097496E">
      <w:pPr>
        <w:pStyle w:val="Heading4"/>
      </w:pPr>
      <w:r>
        <w:t>2.2.3.3 OCC performance</w:t>
      </w:r>
    </w:p>
    <w:p w14:paraId="0A09B32C" w14:textId="5A45AA0A" w:rsidR="0097496E" w:rsidRDefault="001F61DE" w:rsidP="0097496E">
      <w:pPr>
        <w:rPr>
          <w:lang w:val="en-GB" w:eastAsia="ja-JP"/>
        </w:rPr>
      </w:pPr>
      <w:r>
        <w:rPr>
          <w:lang w:val="en-GB" w:eastAsia="ja-JP"/>
        </w:rPr>
        <w:t xml:space="preserve">Performance for US and South Korea for PUCCH format 4 OCC level 4 is presented in </w:t>
      </w:r>
      <w:r>
        <w:rPr>
          <w:lang w:val="en-GB" w:eastAsia="ja-JP"/>
        </w:rPr>
        <w:fldChar w:fldCharType="begin"/>
      </w:r>
      <w:r>
        <w:rPr>
          <w:lang w:val="en-GB" w:eastAsia="ja-JP"/>
        </w:rPr>
        <w:instrText xml:space="preserve"> REF _Ref67995298 \h </w:instrText>
      </w:r>
      <w:r>
        <w:rPr>
          <w:lang w:val="en-GB" w:eastAsia="ja-JP"/>
        </w:rPr>
      </w:r>
      <w:r>
        <w:rPr>
          <w:lang w:val="en-GB" w:eastAsia="ja-JP"/>
        </w:rPr>
        <w:fldChar w:fldCharType="separate"/>
      </w:r>
      <w:r w:rsidR="008468A6" w:rsidRPr="00F642DD">
        <w:t xml:space="preserve">Figure </w:t>
      </w:r>
      <w:r w:rsidR="008468A6">
        <w:rPr>
          <w:noProof/>
        </w:rPr>
        <w:t>9</w:t>
      </w:r>
      <w:r>
        <w:rPr>
          <w:lang w:val="en-GB" w:eastAsia="ja-JP"/>
        </w:rPr>
        <w:fldChar w:fldCharType="end"/>
      </w:r>
      <w:r>
        <w:rPr>
          <w:lang w:val="en-GB" w:eastAsia="ja-JP"/>
        </w:rPr>
        <w:t>.</w:t>
      </w:r>
    </w:p>
    <w:p w14:paraId="2D7537D6" w14:textId="77777777" w:rsidR="00061E30" w:rsidRPr="0007683A" w:rsidRDefault="00061E30" w:rsidP="00061E30">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120 kHz</w:t>
      </w:r>
    </w:p>
    <w:p w14:paraId="04EBE1A4" w14:textId="77777777" w:rsidR="00061E30" w:rsidRDefault="00061E30" w:rsidP="00061E30">
      <w:pPr>
        <w:keepNext/>
        <w:jc w:val="center"/>
      </w:pPr>
      <w:r>
        <w:rPr>
          <w:noProof/>
          <w:lang w:val="en-GB" w:eastAsia="ja-JP"/>
        </w:rPr>
        <w:drawing>
          <wp:inline distT="0" distB="0" distL="0" distR="0" wp14:anchorId="1E45129B" wp14:editId="6EDBC0F7">
            <wp:extent cx="4168055" cy="1896320"/>
            <wp:effectExtent l="0" t="0" r="4445" b="8890"/>
            <wp:docPr id="1796966724" name="Picture 1796966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24" name="Picture 1796966724"/>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168055" cy="1896320"/>
                    </a:xfrm>
                    <a:prstGeom prst="rect">
                      <a:avLst/>
                    </a:prstGeom>
                  </pic:spPr>
                </pic:pic>
              </a:graphicData>
            </a:graphic>
          </wp:inline>
        </w:drawing>
      </w:r>
    </w:p>
    <w:p w14:paraId="683BFC56" w14:textId="77777777" w:rsidR="00061E30" w:rsidRPr="00705BE2" w:rsidRDefault="00061E30" w:rsidP="00061E30">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480 kHz</w:t>
      </w:r>
    </w:p>
    <w:p w14:paraId="604C4C14" w14:textId="77777777" w:rsidR="00061E30" w:rsidRDefault="00061E30" w:rsidP="00061E30">
      <w:pPr>
        <w:keepNext/>
        <w:jc w:val="center"/>
      </w:pPr>
      <w:r>
        <w:rPr>
          <w:noProof/>
          <w:lang w:val="en-GB" w:eastAsia="ja-JP"/>
        </w:rPr>
        <w:drawing>
          <wp:inline distT="0" distB="0" distL="0" distR="0" wp14:anchorId="7DCE4179" wp14:editId="6DDB733B">
            <wp:extent cx="4219787" cy="1919856"/>
            <wp:effectExtent l="0" t="0" r="0" b="4445"/>
            <wp:docPr id="1796966725" name="Picture 1796966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25" name="Picture 1796966725"/>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219787" cy="1919856"/>
                    </a:xfrm>
                    <a:prstGeom prst="rect">
                      <a:avLst/>
                    </a:prstGeom>
                  </pic:spPr>
                </pic:pic>
              </a:graphicData>
            </a:graphic>
          </wp:inline>
        </w:drawing>
      </w:r>
    </w:p>
    <w:p w14:paraId="6A0F7720" w14:textId="77777777" w:rsidR="00061E30" w:rsidRPr="00705BE2" w:rsidRDefault="00061E30" w:rsidP="00061E30">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960 kHz</w:t>
      </w:r>
    </w:p>
    <w:p w14:paraId="6E59FAFC" w14:textId="77777777" w:rsidR="00061E30" w:rsidRDefault="00061E30" w:rsidP="00061E30">
      <w:pPr>
        <w:keepNext/>
        <w:jc w:val="center"/>
      </w:pPr>
      <w:r>
        <w:rPr>
          <w:noProof/>
          <w:lang w:val="en-GB" w:eastAsia="ja-JP"/>
        </w:rPr>
        <w:drawing>
          <wp:inline distT="0" distB="0" distL="0" distR="0" wp14:anchorId="1D7F5A8C" wp14:editId="3E8F4EDD">
            <wp:extent cx="4219787" cy="1919856"/>
            <wp:effectExtent l="0" t="0" r="0" b="4445"/>
            <wp:docPr id="1796966726" name="Picture 1796966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26" name="Picture 179696672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219787" cy="1919856"/>
                    </a:xfrm>
                    <a:prstGeom prst="rect">
                      <a:avLst/>
                    </a:prstGeom>
                  </pic:spPr>
                </pic:pic>
              </a:graphicData>
            </a:graphic>
          </wp:inline>
        </w:drawing>
      </w:r>
    </w:p>
    <w:p w14:paraId="0CFE9920" w14:textId="5E4BD540" w:rsidR="00061E30" w:rsidRPr="00F642DD" w:rsidRDefault="00061E30" w:rsidP="00061E30">
      <w:pPr>
        <w:pStyle w:val="Caption"/>
      </w:pPr>
      <w:bookmarkStart w:id="30" w:name="_Ref67995298"/>
      <w:r w:rsidRPr="00F642DD">
        <w:t xml:space="preserve">Figure </w:t>
      </w:r>
      <w:r w:rsidRPr="00F642DD">
        <w:fldChar w:fldCharType="begin"/>
      </w:r>
      <w:r w:rsidRPr="00F642DD">
        <w:instrText xml:space="preserve"> SEQ Figure \* ARABIC </w:instrText>
      </w:r>
      <w:r w:rsidRPr="00F642DD">
        <w:fldChar w:fldCharType="separate"/>
      </w:r>
      <w:r w:rsidR="00FC38E3">
        <w:rPr>
          <w:noProof/>
        </w:rPr>
        <w:t>9</w:t>
      </w:r>
      <w:r w:rsidRPr="00F642DD">
        <w:fldChar w:fldCharType="end"/>
      </w:r>
      <w:bookmarkEnd w:id="30"/>
      <w:r w:rsidRPr="00F642DD">
        <w:t xml:space="preserve">: US / South Korean performance of PUCCH format 4, (a) 120 kHz, (b) 480 kHz and (c) 960 kHz SCS, OCC level </w:t>
      </w:r>
      <w:r w:rsidR="001F61DE">
        <w:t>4</w:t>
      </w:r>
      <w:r w:rsidRPr="00F642DD">
        <w:t>, single user</w:t>
      </w:r>
      <w:r w:rsidRPr="00F642DD" w:rsidDel="001E00C1">
        <w:t>.</w:t>
      </w:r>
      <w:r w:rsidRPr="00F642DD">
        <w:t xml:space="preserve"> In each subplot, bars are grouped according to 4, </w:t>
      </w:r>
      <w:proofErr w:type="gramStart"/>
      <w:r w:rsidRPr="00F642DD">
        <w:t>11 and 22 bits</w:t>
      </w:r>
      <w:proofErr w:type="gramEnd"/>
      <w:r w:rsidRPr="00F642DD">
        <w:t xml:space="preserve"> payload. Note that the missing bars for 22 bits payload and 1 or 2 RBs are because it is not possible to convey 22 bits on only 1 or 2 RBs. Other bars that are represented in the legend but missing in the figure have a performance that falls below the shown range.</w:t>
      </w:r>
    </w:p>
    <w:p w14:paraId="10AF7D8E" w14:textId="0225062B" w:rsidR="00061E30" w:rsidRDefault="001F61DE" w:rsidP="0097496E">
      <w:pPr>
        <w:rPr>
          <w:lang w:val="en-GB" w:eastAsia="ja-JP"/>
        </w:rPr>
      </w:pPr>
      <w:r>
        <w:rPr>
          <w:lang w:val="en-GB" w:eastAsia="ja-JP"/>
        </w:rPr>
        <w:t xml:space="preserve">Comparing performance for OCC4, </w:t>
      </w:r>
      <w:r>
        <w:rPr>
          <w:lang w:val="en-GB" w:eastAsia="ja-JP"/>
        </w:rPr>
        <w:fldChar w:fldCharType="begin"/>
      </w:r>
      <w:r>
        <w:rPr>
          <w:lang w:val="en-GB" w:eastAsia="ja-JP"/>
        </w:rPr>
        <w:instrText xml:space="preserve"> REF _Ref67995298 \h </w:instrText>
      </w:r>
      <w:r>
        <w:rPr>
          <w:lang w:val="en-GB" w:eastAsia="ja-JP"/>
        </w:rPr>
      </w:r>
      <w:r>
        <w:rPr>
          <w:lang w:val="en-GB" w:eastAsia="ja-JP"/>
        </w:rPr>
        <w:fldChar w:fldCharType="separate"/>
      </w:r>
      <w:r w:rsidR="008468A6" w:rsidRPr="00F642DD">
        <w:t xml:space="preserve">Figure </w:t>
      </w:r>
      <w:r w:rsidR="008468A6">
        <w:rPr>
          <w:noProof/>
        </w:rPr>
        <w:t>9</w:t>
      </w:r>
      <w:r>
        <w:rPr>
          <w:lang w:val="en-GB" w:eastAsia="ja-JP"/>
        </w:rPr>
        <w:fldChar w:fldCharType="end"/>
      </w:r>
      <w:r>
        <w:rPr>
          <w:lang w:val="en-GB" w:eastAsia="ja-JP"/>
        </w:rPr>
        <w:t xml:space="preserve">, with performance for OCC2, </w:t>
      </w:r>
      <w:r>
        <w:rPr>
          <w:lang w:val="en-GB" w:eastAsia="ja-JP"/>
        </w:rPr>
        <w:fldChar w:fldCharType="begin"/>
      </w:r>
      <w:r>
        <w:rPr>
          <w:lang w:val="en-GB" w:eastAsia="ja-JP"/>
        </w:rPr>
        <w:instrText xml:space="preserve"> REF _Ref67992045 \h </w:instrText>
      </w:r>
      <w:r>
        <w:rPr>
          <w:lang w:val="en-GB" w:eastAsia="ja-JP"/>
        </w:rPr>
      </w:r>
      <w:r>
        <w:rPr>
          <w:lang w:val="en-GB" w:eastAsia="ja-JP"/>
        </w:rPr>
        <w:fldChar w:fldCharType="separate"/>
      </w:r>
      <w:r w:rsidR="008468A6" w:rsidRPr="00F642DD">
        <w:t xml:space="preserve">Figure </w:t>
      </w:r>
      <w:r w:rsidR="008468A6">
        <w:rPr>
          <w:noProof/>
        </w:rPr>
        <w:t>7</w:t>
      </w:r>
      <w:r>
        <w:rPr>
          <w:lang w:val="en-GB" w:eastAsia="ja-JP"/>
        </w:rPr>
        <w:fldChar w:fldCharType="end"/>
      </w:r>
      <w:r>
        <w:rPr>
          <w:lang w:val="en-GB" w:eastAsia="ja-JP"/>
        </w:rPr>
        <w:t xml:space="preserve">, it can be seen that </w:t>
      </w:r>
      <w:r w:rsidR="00906C28">
        <w:rPr>
          <w:lang w:val="en-GB" w:eastAsia="ja-JP"/>
        </w:rPr>
        <w:t xml:space="preserve">the performance degradation from increasing the OCC level from 2 to 4 is relatively small </w:t>
      </w:r>
      <w:r w:rsidR="00EB2AD7">
        <w:rPr>
          <w:lang w:val="en-GB" w:eastAsia="ja-JP"/>
        </w:rPr>
        <w:t xml:space="preserve">for low SCS (120 kHz) and/or low payloads (4 bits). For higher payloads in combination with larger SCS (480/960 kHz), higher levels of multiplexing (OCC4) should not be used; the performance becomes sensitive to channel variation </w:t>
      </w:r>
      <w:r w:rsidR="002512EE">
        <w:rPr>
          <w:lang w:val="en-GB" w:eastAsia="ja-JP"/>
        </w:rPr>
        <w:t xml:space="preserve">over the frequency span of the cover code. For this </w:t>
      </w:r>
      <w:proofErr w:type="gramStart"/>
      <w:r w:rsidR="002512EE">
        <w:rPr>
          <w:lang w:val="en-GB" w:eastAsia="ja-JP"/>
        </w:rPr>
        <w:t>reason</w:t>
      </w:r>
      <w:proofErr w:type="gramEnd"/>
      <w:r w:rsidR="002512EE">
        <w:rPr>
          <w:lang w:val="en-GB" w:eastAsia="ja-JP"/>
        </w:rPr>
        <w:t xml:space="preserve"> we see no need to support OCC's of length more than 4. Furthermore, higher levels of multiplexing are not motivated, since the probability of multiple active users in the same beam is low to start with, due to the use of narrow beamforming in the 52.6 – 71 GHz band.</w:t>
      </w:r>
    </w:p>
    <w:p w14:paraId="1ADB1F9F" w14:textId="4909E10D" w:rsidR="0097496E" w:rsidRPr="00D23D92" w:rsidRDefault="00BC4357" w:rsidP="00424BC5">
      <w:pPr>
        <w:pStyle w:val="Proposal"/>
        <w:tabs>
          <w:tab w:val="num" w:pos="1304"/>
        </w:tabs>
        <w:overflowPunct w:val="0"/>
        <w:autoSpaceDE w:val="0"/>
        <w:autoSpaceDN w:val="0"/>
        <w:adjustRightInd w:val="0"/>
        <w:spacing w:line="240" w:lineRule="auto"/>
        <w:ind w:left="1304" w:hanging="1304"/>
        <w:textAlignment w:val="baseline"/>
      </w:pPr>
      <w:bookmarkStart w:id="31" w:name="_Toc68635995"/>
      <w:r>
        <w:rPr>
          <w:lang w:val="en-GB" w:eastAsia="ja-JP"/>
        </w:rPr>
        <w:t xml:space="preserve">Rel-17 </w:t>
      </w:r>
      <w:r w:rsidR="00424BC5">
        <w:rPr>
          <w:lang w:val="en-GB" w:eastAsia="ja-JP"/>
        </w:rPr>
        <w:t xml:space="preserve">PUCCH format 4 </w:t>
      </w:r>
      <w:r w:rsidR="00AE2B0A">
        <w:rPr>
          <w:lang w:val="en-GB" w:eastAsia="ja-JP"/>
        </w:rPr>
        <w:t>does</w:t>
      </w:r>
      <w:r w:rsidR="00424BC5">
        <w:rPr>
          <w:lang w:val="en-GB" w:eastAsia="ja-JP"/>
        </w:rPr>
        <w:t xml:space="preserve"> not support higher OCC level than 4.</w:t>
      </w:r>
      <w:bookmarkEnd w:id="31"/>
    </w:p>
    <w:p w14:paraId="7532DA7D" w14:textId="0EC19B3C" w:rsidR="00CE30BC" w:rsidRPr="00CE30BC" w:rsidRDefault="00EE217A" w:rsidP="00404F45">
      <w:pPr>
        <w:pStyle w:val="Heading2"/>
      </w:pPr>
      <w:r>
        <w:lastRenderedPageBreak/>
        <w:t>2.3</w:t>
      </w:r>
      <w:r>
        <w:tab/>
      </w:r>
      <w:r w:rsidR="003D07DA">
        <w:t xml:space="preserve">Sequence </w:t>
      </w:r>
      <w:r w:rsidR="00F54101">
        <w:t>D</w:t>
      </w:r>
      <w:r w:rsidR="003D07DA">
        <w:t xml:space="preserve">esign for </w:t>
      </w:r>
      <w:r>
        <w:t xml:space="preserve">PUCCH format 0, 1 and 4 </w:t>
      </w:r>
    </w:p>
    <w:p w14:paraId="398964A3" w14:textId="1D414AB4" w:rsidR="003D07DA" w:rsidRDefault="003D07DA" w:rsidP="00EE217A">
      <w:pPr>
        <w:rPr>
          <w:lang w:val="en-GB" w:eastAsia="ja-JP"/>
        </w:rPr>
      </w:pPr>
      <w:r>
        <w:rPr>
          <w:lang w:val="en-GB" w:eastAsia="ja-JP"/>
        </w:rPr>
        <w:t xml:space="preserve">Rel-15 defines Type 1 low PAPR sequences that are used for various purposes, including PUCCH. For short sequences, e.g., those used for </w:t>
      </w:r>
      <w:r w:rsidR="00A0660B">
        <w:rPr>
          <w:lang w:val="en-GB" w:eastAsia="ja-JP"/>
        </w:rPr>
        <w:t xml:space="preserve">single RB </w:t>
      </w:r>
      <w:r>
        <w:rPr>
          <w:lang w:val="en-GB" w:eastAsia="ja-JP"/>
        </w:rPr>
        <w:t xml:space="preserve">PF0/1/4, the Type 1 sequences are based on a set of </w:t>
      </w:r>
      <w:proofErr w:type="gramStart"/>
      <w:r>
        <w:rPr>
          <w:lang w:val="en-GB" w:eastAsia="ja-JP"/>
        </w:rPr>
        <w:t>computer</w:t>
      </w:r>
      <w:proofErr w:type="gramEnd"/>
      <w:r>
        <w:rPr>
          <w:lang w:val="en-GB" w:eastAsia="ja-JP"/>
        </w:rPr>
        <w:t xml:space="preserve"> generated sequences (CGS). For longer sequences, e.g., those used for </w:t>
      </w:r>
      <w:r w:rsidR="00A0660B">
        <w:rPr>
          <w:lang w:val="en-GB" w:eastAsia="ja-JP"/>
        </w:rPr>
        <w:t xml:space="preserve">multi-RB </w:t>
      </w:r>
      <w:r>
        <w:rPr>
          <w:lang w:val="en-GB" w:eastAsia="ja-JP"/>
        </w:rPr>
        <w:t>PF3, the Type 1 sequences are based on</w:t>
      </w:r>
      <w:r w:rsidR="00A0660B">
        <w:rPr>
          <w:lang w:val="en-GB" w:eastAsia="ja-JP"/>
        </w:rPr>
        <w:t xml:space="preserve"> a set of</w:t>
      </w:r>
      <w:r>
        <w:rPr>
          <w:lang w:val="en-GB" w:eastAsia="ja-JP"/>
        </w:rPr>
        <w:t xml:space="preserve"> </w:t>
      </w:r>
      <w:proofErr w:type="spellStart"/>
      <w:r>
        <w:rPr>
          <w:lang w:val="en-GB" w:eastAsia="ja-JP"/>
        </w:rPr>
        <w:t>Zadoff</w:t>
      </w:r>
      <w:proofErr w:type="spellEnd"/>
      <w:r>
        <w:rPr>
          <w:lang w:val="en-GB" w:eastAsia="ja-JP"/>
        </w:rPr>
        <w:t xml:space="preserve">-Chu </w:t>
      </w:r>
      <w:r w:rsidR="00A0660B">
        <w:rPr>
          <w:lang w:val="en-GB" w:eastAsia="ja-JP"/>
        </w:rPr>
        <w:t xml:space="preserve">sequences </w:t>
      </w:r>
      <w:r w:rsidR="00A0660B">
        <w:rPr>
          <w:lang w:val="en-GB" w:eastAsia="ja-JP"/>
        </w:rPr>
        <w:fldChar w:fldCharType="begin"/>
      </w:r>
      <w:r w:rsidR="00A0660B">
        <w:rPr>
          <w:lang w:val="en-GB" w:eastAsia="ja-JP"/>
        </w:rPr>
        <w:instrText xml:space="preserve"> REF _Ref174151459 \r \h </w:instrText>
      </w:r>
      <w:r w:rsidR="00A0660B">
        <w:rPr>
          <w:lang w:val="en-GB" w:eastAsia="ja-JP"/>
        </w:rPr>
      </w:r>
      <w:r w:rsidR="00A0660B">
        <w:rPr>
          <w:lang w:val="en-GB" w:eastAsia="ja-JP"/>
        </w:rPr>
        <w:fldChar w:fldCharType="separate"/>
      </w:r>
      <w:r w:rsidR="00FC38E3">
        <w:rPr>
          <w:lang w:val="en-GB" w:eastAsia="ja-JP"/>
        </w:rPr>
        <w:t>[1]</w:t>
      </w:r>
      <w:r w:rsidR="00A0660B">
        <w:rPr>
          <w:lang w:val="en-GB" w:eastAsia="ja-JP"/>
        </w:rPr>
        <w:fldChar w:fldCharType="end"/>
      </w:r>
      <w:r w:rsidR="00A0660B">
        <w:rPr>
          <w:lang w:val="en-GB" w:eastAsia="ja-JP"/>
        </w:rPr>
        <w:t xml:space="preserve">. </w:t>
      </w:r>
    </w:p>
    <w:p w14:paraId="3F64A527" w14:textId="3FDC171C" w:rsidR="00EE217A" w:rsidRDefault="00EE217A" w:rsidP="00EE217A">
      <w:pPr>
        <w:rPr>
          <w:lang w:val="en-GB" w:eastAsia="ja-JP"/>
        </w:rPr>
      </w:pPr>
      <w:r>
        <w:rPr>
          <w:lang w:val="en-GB" w:eastAsia="ja-JP"/>
        </w:rPr>
        <w:t xml:space="preserve">For Rel-17 enhanced PUCCH formats 0, 1 and 4 to use multiple consecutive RBs, the most natural choice of base sequence set is to use the rules that are already in the specification (see </w:t>
      </w:r>
      <w:r>
        <w:rPr>
          <w:lang w:val="en-GB" w:eastAsia="ja-JP"/>
        </w:rPr>
        <w:fldChar w:fldCharType="begin"/>
      </w:r>
      <w:r>
        <w:rPr>
          <w:lang w:val="en-GB" w:eastAsia="ja-JP"/>
        </w:rPr>
        <w:instrText xml:space="preserve"> REF _Ref174151459 \r \h </w:instrText>
      </w:r>
      <w:r>
        <w:rPr>
          <w:lang w:val="en-GB" w:eastAsia="ja-JP"/>
        </w:rPr>
      </w:r>
      <w:r>
        <w:rPr>
          <w:lang w:val="en-GB" w:eastAsia="ja-JP"/>
        </w:rPr>
        <w:fldChar w:fldCharType="separate"/>
      </w:r>
      <w:r w:rsidR="00FC38E3">
        <w:rPr>
          <w:lang w:val="en-GB" w:eastAsia="ja-JP"/>
        </w:rPr>
        <w:t>[1]</w:t>
      </w:r>
      <w:r>
        <w:rPr>
          <w:lang w:val="en-GB" w:eastAsia="ja-JP"/>
        </w:rPr>
        <w:fldChar w:fldCharType="end"/>
      </w:r>
      <w:r>
        <w:rPr>
          <w:lang w:val="en-GB" w:eastAsia="ja-JP"/>
        </w:rPr>
        <w:t xml:space="preserve"> Section 5.2.2 which defines Type-1 low-PAPR sequences). This would require no change</w:t>
      </w:r>
      <w:r w:rsidDel="00537285">
        <w:rPr>
          <w:lang w:val="en-GB" w:eastAsia="ja-JP"/>
        </w:rPr>
        <w:t xml:space="preserve"> </w:t>
      </w:r>
      <w:r>
        <w:rPr>
          <w:lang w:val="en-GB" w:eastAsia="ja-JP"/>
        </w:rPr>
        <w:t>to the specifications regarding the base sequence selection. This choice of selecting the sequences is referred to as “Rel-15” in t</w:t>
      </w:r>
      <w:r w:rsidR="008F03EC">
        <w:rPr>
          <w:lang w:val="en-GB" w:eastAsia="ja-JP"/>
        </w:rPr>
        <w:t>his document</w:t>
      </w:r>
      <w:r>
        <w:rPr>
          <w:lang w:val="en-GB" w:eastAsia="ja-JP"/>
        </w:rPr>
        <w:t>.</w:t>
      </w:r>
    </w:p>
    <w:p w14:paraId="13209C0B" w14:textId="77777777" w:rsidR="00EE217A" w:rsidRDefault="00EE217A" w:rsidP="00EE217A">
      <w:pPr>
        <w:rPr>
          <w:lang w:val="en-GB" w:eastAsia="ja-JP"/>
        </w:rPr>
      </w:pPr>
      <w:r>
        <w:rPr>
          <w:lang w:val="en-GB" w:eastAsia="ja-JP"/>
        </w:rPr>
        <w:t>An alternative way could be to use the same methodology as was used for Rel-16 interlaced PUCCH format 0 and 1. Rel-16 interlaced PUCCH format 0 and 1 used the computer generated sequence set of length 12 repeated over all RBs in an interlace while cycling different cyclic shifts for different RBs. This alternative method is referred to as “Cyclic Shift Cycling” (CSC) in the text below.</w:t>
      </w:r>
    </w:p>
    <w:p w14:paraId="650F016C" w14:textId="74071E43" w:rsidR="00EE217A" w:rsidRDefault="00EE217A" w:rsidP="00EE217A">
      <w:r>
        <w:rPr>
          <w:lang w:val="en-GB" w:eastAsia="ja-JP"/>
        </w:rPr>
        <w:t xml:space="preserve">We evaluate the cubic metrics of these two alternative multi-RB sequences with different lengths </w:t>
      </w:r>
      <w:r w:rsidDel="00932F3D">
        <w:rPr>
          <w:lang w:val="en-GB" w:eastAsia="ja-JP"/>
        </w:rPr>
        <w:t>in</w:t>
      </w:r>
      <w:r w:rsidR="00647C23">
        <w:rPr>
          <w:lang w:val="en-GB" w:eastAsia="ja-JP"/>
        </w:rPr>
        <w:t xml:space="preserve"> </w:t>
      </w:r>
      <w:r w:rsidR="00647C23">
        <w:rPr>
          <w:lang w:val="en-GB" w:eastAsia="ja-JP"/>
        </w:rPr>
        <w:fldChar w:fldCharType="begin"/>
      </w:r>
      <w:r w:rsidR="00647C23">
        <w:rPr>
          <w:lang w:val="en-GB" w:eastAsia="ja-JP"/>
        </w:rPr>
        <w:instrText xml:space="preserve"> REF _Ref67658665 \h </w:instrText>
      </w:r>
      <w:r w:rsidR="00647C23">
        <w:rPr>
          <w:lang w:val="en-GB" w:eastAsia="ja-JP"/>
        </w:rPr>
      </w:r>
      <w:r w:rsidR="00647C23">
        <w:rPr>
          <w:lang w:val="en-GB" w:eastAsia="ja-JP"/>
        </w:rPr>
        <w:fldChar w:fldCharType="separate"/>
      </w:r>
      <w:r w:rsidR="00FC38E3">
        <w:t xml:space="preserve">Table </w:t>
      </w:r>
      <w:r w:rsidR="00FC38E3">
        <w:rPr>
          <w:noProof/>
        </w:rPr>
        <w:t>7</w:t>
      </w:r>
      <w:r w:rsidR="00647C23">
        <w:rPr>
          <w:lang w:val="en-GB" w:eastAsia="ja-JP"/>
        </w:rPr>
        <w:fldChar w:fldCharType="end"/>
      </w:r>
      <w:r>
        <w:rPr>
          <w:lang w:val="en-GB" w:eastAsia="ja-JP"/>
        </w:rPr>
        <w:t xml:space="preserve">. </w:t>
      </w:r>
      <w:r w:rsidR="00A0660B">
        <w:rPr>
          <w:lang w:val="en-GB" w:eastAsia="ja-JP"/>
        </w:rPr>
        <w:t>The range 1 – 10 RBs is highlighted since this is the range of interest for defining Rel-17 PUCCH as we have demonstrated in previous sections.</w:t>
      </w:r>
      <w:r w:rsidRPr="00DB5992">
        <w:t xml:space="preserve"> </w:t>
      </w:r>
      <w:r w:rsidR="00A0660B">
        <w:t xml:space="preserve">For 1, 9 and 10 RBs, the CM is identical for the </w:t>
      </w:r>
      <w:r>
        <w:t xml:space="preserve">“Rel-15” </w:t>
      </w:r>
      <w:r w:rsidR="00A0660B">
        <w:t xml:space="preserve">and "CSC" approaches. However, in the range 2 – 8 RBs, the "Rel-15" </w:t>
      </w:r>
      <w:r>
        <w:t xml:space="preserve">approach has </w:t>
      </w:r>
      <w:r w:rsidR="00A0660B">
        <w:t xml:space="preserve">significantly lower </w:t>
      </w:r>
      <w:r>
        <w:t xml:space="preserve">CM than the </w:t>
      </w:r>
      <w:r w:rsidR="00A0660B">
        <w:t>"</w:t>
      </w:r>
      <w:r>
        <w:t>CSC</w:t>
      </w:r>
      <w:r w:rsidR="00A0660B">
        <w:t>"</w:t>
      </w:r>
      <w:r>
        <w:t xml:space="preserve"> </w:t>
      </w:r>
      <w:r w:rsidR="00A0660B">
        <w:t>approach.</w:t>
      </w:r>
      <w:r w:rsidR="00CA3042">
        <w:t xml:space="preserve"> </w:t>
      </w:r>
    </w:p>
    <w:p w14:paraId="4BCF3031" w14:textId="5C102117" w:rsidR="00EE217A" w:rsidRDefault="00EE217A" w:rsidP="003C510E">
      <w:pPr>
        <w:pStyle w:val="Observation"/>
      </w:pPr>
      <w:bookmarkStart w:id="32" w:name="_Toc68635988"/>
      <w:r>
        <w:t>The 95</w:t>
      </w:r>
      <w:r w:rsidRPr="0061381F">
        <w:rPr>
          <w:vertAlign w:val="superscript"/>
        </w:rPr>
        <w:t>th</w:t>
      </w:r>
      <w:r>
        <w:t xml:space="preserve"> percentile CM of the Rel-15 approach for sequence selection is superior (lower) than for the Rel-1</w:t>
      </w:r>
      <w:r w:rsidR="00D25F1F">
        <w:t>6</w:t>
      </w:r>
      <w:r>
        <w:t xml:space="preserve"> cyclic shift cycling (CSC) approach for sequence construction. Given that the detection performance between the two approaches is </w:t>
      </w:r>
      <w:r w:rsidR="00D54354">
        <w:t xml:space="preserve">almost </w:t>
      </w:r>
      <w:r>
        <w:t>identical; there is no need to further consider the CSC approach.</w:t>
      </w:r>
      <w:bookmarkEnd w:id="32"/>
    </w:p>
    <w:p w14:paraId="71D25B79" w14:textId="4D5E9291" w:rsidR="000A20F9" w:rsidRDefault="000A20F9" w:rsidP="000A20F9">
      <w:pPr>
        <w:pStyle w:val="Observation"/>
        <w:numPr>
          <w:ilvl w:val="0"/>
          <w:numId w:val="0"/>
        </w:numPr>
        <w:ind w:left="1701" w:hanging="1701"/>
      </w:pPr>
    </w:p>
    <w:p w14:paraId="4D1F664D" w14:textId="428F7D55" w:rsidR="00EE217A" w:rsidRDefault="00EE217A" w:rsidP="00727DBD">
      <w:pPr>
        <w:pStyle w:val="Caption"/>
        <w:keepNext/>
        <w:keepLines/>
        <w:jc w:val="center"/>
      </w:pPr>
      <w:bookmarkStart w:id="33" w:name="_Ref67658665"/>
      <w:r>
        <w:t xml:space="preserve">Table </w:t>
      </w:r>
      <w:r>
        <w:fldChar w:fldCharType="begin"/>
      </w:r>
      <w:r>
        <w:instrText xml:space="preserve"> SEQ Table \* ARABIC </w:instrText>
      </w:r>
      <w:r>
        <w:fldChar w:fldCharType="separate"/>
      </w:r>
      <w:r w:rsidR="00FC38E3">
        <w:rPr>
          <w:noProof/>
        </w:rPr>
        <w:t>7</w:t>
      </w:r>
      <w:r>
        <w:fldChar w:fldCharType="end"/>
      </w:r>
      <w:bookmarkEnd w:id="33"/>
      <w:r>
        <w:t>: 95-percentile cubic metric [dB] for different numbers of RBs.</w:t>
      </w:r>
      <w:r w:rsidR="00CA3042">
        <w:t xml:space="preserve"> Interesting region highlighted in blue color.</w:t>
      </w:r>
    </w:p>
    <w:tbl>
      <w:tblPr>
        <w:tblW w:w="8382" w:type="dxa"/>
        <w:jc w:val="center"/>
        <w:tblCellMar>
          <w:left w:w="0" w:type="dxa"/>
          <w:right w:w="0" w:type="dxa"/>
        </w:tblCellMar>
        <w:tblLook w:val="04A0" w:firstRow="1" w:lastRow="0" w:firstColumn="1" w:lastColumn="0" w:noHBand="0" w:noVBand="1"/>
      </w:tblPr>
      <w:tblGrid>
        <w:gridCol w:w="834"/>
        <w:gridCol w:w="540"/>
        <w:gridCol w:w="540"/>
        <w:gridCol w:w="539"/>
        <w:gridCol w:w="539"/>
        <w:gridCol w:w="539"/>
        <w:gridCol w:w="539"/>
        <w:gridCol w:w="539"/>
        <w:gridCol w:w="539"/>
        <w:gridCol w:w="539"/>
        <w:gridCol w:w="539"/>
        <w:gridCol w:w="539"/>
        <w:gridCol w:w="539"/>
        <w:gridCol w:w="539"/>
        <w:gridCol w:w="539"/>
      </w:tblGrid>
      <w:tr w:rsidR="00EE217A" w14:paraId="7530BF33" w14:textId="77777777" w:rsidTr="00515EED">
        <w:trPr>
          <w:jc w:val="center"/>
        </w:trPr>
        <w:tc>
          <w:tcPr>
            <w:tcW w:w="834"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8A47482" w14:textId="77777777" w:rsidR="00EE217A" w:rsidRDefault="00EE217A" w:rsidP="00727DBD">
            <w:pPr>
              <w:keepNext/>
              <w:keepLines/>
              <w:spacing w:before="80" w:after="80"/>
              <w:jc w:val="center"/>
              <w:rPr>
                <w:rFonts w:cs="Arial"/>
                <w:b/>
                <w:bCs/>
                <w:szCs w:val="20"/>
                <w:lang w:val="en-GB" w:eastAsia="ja-JP"/>
              </w:rPr>
            </w:pPr>
            <w:r>
              <w:rPr>
                <w:b/>
                <w:bCs/>
                <w:lang w:val="en-GB" w:eastAsia="ja-JP"/>
              </w:rPr>
              <w:t>RBs</w:t>
            </w:r>
          </w:p>
        </w:tc>
        <w:tc>
          <w:tcPr>
            <w:tcW w:w="540"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8168594" w14:textId="77777777" w:rsidR="00EE217A" w:rsidRDefault="00EE217A" w:rsidP="00727DBD">
            <w:pPr>
              <w:keepNext/>
              <w:keepLines/>
              <w:spacing w:before="80" w:after="80"/>
              <w:jc w:val="center"/>
              <w:rPr>
                <w:rFonts w:ascii="Calibri" w:hAnsi="Calibri" w:cs="Calibri"/>
                <w:b/>
                <w:bCs/>
                <w:sz w:val="22"/>
                <w:lang w:val="en-GB" w:eastAsia="ja-JP"/>
              </w:rPr>
            </w:pPr>
            <w:r>
              <w:rPr>
                <w:b/>
                <w:bCs/>
                <w:color w:val="000000"/>
                <w:lang w:val="en-GB" w:eastAsia="ja-JP"/>
              </w:rPr>
              <w:t>1</w:t>
            </w:r>
          </w:p>
        </w:tc>
        <w:tc>
          <w:tcPr>
            <w:tcW w:w="540"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30F5D40" w14:textId="77777777" w:rsidR="00EE217A" w:rsidRDefault="00EE217A" w:rsidP="00727DBD">
            <w:pPr>
              <w:keepNext/>
              <w:keepLines/>
              <w:spacing w:before="80" w:after="80"/>
              <w:jc w:val="center"/>
              <w:rPr>
                <w:b/>
                <w:bCs/>
                <w:lang w:val="en-GB" w:eastAsia="ja-JP"/>
              </w:rPr>
            </w:pPr>
            <w:r>
              <w:rPr>
                <w:b/>
                <w:bCs/>
                <w:color w:val="000000"/>
                <w:lang w:val="en-GB" w:eastAsia="ja-JP"/>
              </w:rPr>
              <w:t>2</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F793BF6" w14:textId="77777777" w:rsidR="00EE217A" w:rsidRDefault="00EE217A" w:rsidP="00727DBD">
            <w:pPr>
              <w:keepNext/>
              <w:keepLines/>
              <w:spacing w:before="80" w:after="80"/>
              <w:jc w:val="center"/>
              <w:rPr>
                <w:b/>
                <w:bCs/>
                <w:lang w:val="en-GB" w:eastAsia="ja-JP"/>
              </w:rPr>
            </w:pPr>
            <w:r>
              <w:rPr>
                <w:b/>
                <w:bCs/>
                <w:color w:val="000000"/>
                <w:lang w:val="en-GB" w:eastAsia="ja-JP"/>
              </w:rPr>
              <w:t>3</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28FE32CC" w14:textId="77777777" w:rsidR="00EE217A" w:rsidRDefault="00EE217A" w:rsidP="00727DBD">
            <w:pPr>
              <w:keepNext/>
              <w:keepLines/>
              <w:spacing w:before="80" w:after="80"/>
              <w:jc w:val="center"/>
              <w:rPr>
                <w:b/>
                <w:bCs/>
                <w:lang w:val="en-GB" w:eastAsia="ja-JP"/>
              </w:rPr>
            </w:pPr>
            <w:r>
              <w:rPr>
                <w:b/>
                <w:bCs/>
                <w:color w:val="000000"/>
                <w:lang w:val="en-GB" w:eastAsia="ja-JP"/>
              </w:rPr>
              <w:t>4</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AEF7B33" w14:textId="77777777" w:rsidR="00EE217A" w:rsidRDefault="00EE217A" w:rsidP="00727DBD">
            <w:pPr>
              <w:keepNext/>
              <w:keepLines/>
              <w:spacing w:before="80" w:after="80"/>
              <w:jc w:val="center"/>
              <w:rPr>
                <w:b/>
                <w:bCs/>
                <w:lang w:val="en-GB" w:eastAsia="ja-JP"/>
              </w:rPr>
            </w:pPr>
            <w:r>
              <w:rPr>
                <w:b/>
                <w:bCs/>
                <w:color w:val="000000"/>
                <w:lang w:val="en-GB" w:eastAsia="ja-JP"/>
              </w:rPr>
              <w:t>5</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0562B1F" w14:textId="77777777" w:rsidR="00EE217A" w:rsidRDefault="00EE217A" w:rsidP="00727DBD">
            <w:pPr>
              <w:keepNext/>
              <w:keepLines/>
              <w:spacing w:before="80" w:after="80"/>
              <w:jc w:val="center"/>
              <w:rPr>
                <w:b/>
                <w:bCs/>
                <w:lang w:val="en-GB" w:eastAsia="ja-JP"/>
              </w:rPr>
            </w:pPr>
            <w:r>
              <w:rPr>
                <w:b/>
                <w:bCs/>
                <w:color w:val="000000"/>
                <w:lang w:val="en-GB" w:eastAsia="ja-JP"/>
              </w:rPr>
              <w:t>6</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4C104B3" w14:textId="77777777" w:rsidR="00EE217A" w:rsidRDefault="00EE217A" w:rsidP="00727DBD">
            <w:pPr>
              <w:keepNext/>
              <w:keepLines/>
              <w:spacing w:before="80" w:after="80"/>
              <w:jc w:val="center"/>
              <w:rPr>
                <w:b/>
                <w:bCs/>
                <w:lang w:val="en-GB" w:eastAsia="ja-JP"/>
              </w:rPr>
            </w:pPr>
            <w:r>
              <w:rPr>
                <w:b/>
                <w:bCs/>
                <w:color w:val="000000"/>
                <w:lang w:val="en-GB" w:eastAsia="ja-JP"/>
              </w:rPr>
              <w:t>7</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BDE28F6" w14:textId="77777777" w:rsidR="00EE217A" w:rsidRDefault="00EE217A" w:rsidP="00727DBD">
            <w:pPr>
              <w:keepNext/>
              <w:keepLines/>
              <w:spacing w:before="80" w:after="80"/>
              <w:jc w:val="center"/>
              <w:rPr>
                <w:b/>
                <w:bCs/>
                <w:lang w:val="en-GB" w:eastAsia="ja-JP"/>
              </w:rPr>
            </w:pPr>
            <w:r>
              <w:rPr>
                <w:b/>
                <w:bCs/>
                <w:color w:val="000000"/>
                <w:lang w:val="en-GB" w:eastAsia="ja-JP"/>
              </w:rPr>
              <w:t>8</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4D6285A" w14:textId="77777777" w:rsidR="00EE217A" w:rsidRDefault="00EE217A" w:rsidP="00727DBD">
            <w:pPr>
              <w:keepNext/>
              <w:keepLines/>
              <w:spacing w:before="80" w:after="80"/>
              <w:jc w:val="center"/>
              <w:rPr>
                <w:b/>
                <w:bCs/>
                <w:lang w:val="en-GB" w:eastAsia="ja-JP"/>
              </w:rPr>
            </w:pPr>
            <w:r>
              <w:rPr>
                <w:b/>
                <w:bCs/>
                <w:color w:val="000000"/>
                <w:lang w:val="en-GB" w:eastAsia="ja-JP"/>
              </w:rPr>
              <w:t>9</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6D6ED60" w14:textId="77777777" w:rsidR="00EE217A" w:rsidRDefault="00EE217A" w:rsidP="00727DBD">
            <w:pPr>
              <w:keepNext/>
              <w:keepLines/>
              <w:spacing w:before="80" w:after="80"/>
              <w:jc w:val="center"/>
              <w:rPr>
                <w:b/>
                <w:bCs/>
                <w:lang w:val="en-GB" w:eastAsia="ja-JP"/>
              </w:rPr>
            </w:pPr>
            <w:r>
              <w:rPr>
                <w:b/>
                <w:bCs/>
                <w:color w:val="000000"/>
                <w:lang w:val="en-GB" w:eastAsia="ja-JP"/>
              </w:rPr>
              <w:t>10</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E5D25D5" w14:textId="77777777" w:rsidR="00EE217A" w:rsidRDefault="00EE217A" w:rsidP="00727DBD">
            <w:pPr>
              <w:keepNext/>
              <w:keepLines/>
              <w:spacing w:before="80" w:after="80"/>
              <w:jc w:val="center"/>
              <w:rPr>
                <w:b/>
                <w:bCs/>
                <w:lang w:val="en-GB" w:eastAsia="ja-JP"/>
              </w:rPr>
            </w:pPr>
            <w:r>
              <w:rPr>
                <w:b/>
                <w:bCs/>
                <w:color w:val="000000"/>
                <w:lang w:val="en-GB" w:eastAsia="ja-JP"/>
              </w:rPr>
              <w:t>11</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68151CA" w14:textId="77777777" w:rsidR="00EE217A" w:rsidRDefault="00EE217A" w:rsidP="00727DBD">
            <w:pPr>
              <w:keepNext/>
              <w:keepLines/>
              <w:spacing w:before="80" w:after="80"/>
              <w:jc w:val="center"/>
              <w:rPr>
                <w:b/>
                <w:bCs/>
                <w:lang w:val="en-GB" w:eastAsia="ja-JP"/>
              </w:rPr>
            </w:pPr>
            <w:r>
              <w:rPr>
                <w:b/>
                <w:bCs/>
                <w:color w:val="000000"/>
                <w:lang w:val="en-GB" w:eastAsia="ja-JP"/>
              </w:rPr>
              <w:t>12</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A2BA480" w14:textId="77777777" w:rsidR="00EE217A" w:rsidRDefault="00EE217A" w:rsidP="00727DBD">
            <w:pPr>
              <w:keepNext/>
              <w:keepLines/>
              <w:spacing w:before="80" w:after="80"/>
              <w:jc w:val="center"/>
              <w:rPr>
                <w:b/>
                <w:bCs/>
                <w:lang w:val="en-GB" w:eastAsia="ja-JP"/>
              </w:rPr>
            </w:pPr>
            <w:r>
              <w:rPr>
                <w:b/>
                <w:bCs/>
                <w:color w:val="000000"/>
                <w:lang w:val="en-GB" w:eastAsia="ja-JP"/>
              </w:rPr>
              <w:t>13</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7528E7A" w14:textId="77777777" w:rsidR="00EE217A" w:rsidRDefault="00EE217A" w:rsidP="00727DBD">
            <w:pPr>
              <w:keepNext/>
              <w:keepLines/>
              <w:spacing w:before="80" w:after="80"/>
              <w:jc w:val="center"/>
              <w:rPr>
                <w:b/>
                <w:bCs/>
                <w:lang w:val="en-GB" w:eastAsia="ja-JP"/>
              </w:rPr>
            </w:pPr>
            <w:r>
              <w:rPr>
                <w:b/>
                <w:bCs/>
                <w:color w:val="000000"/>
                <w:lang w:val="en-GB" w:eastAsia="ja-JP"/>
              </w:rPr>
              <w:t>14</w:t>
            </w:r>
          </w:p>
        </w:tc>
      </w:tr>
      <w:tr w:rsidR="00EE217A" w14:paraId="4D8ECFEC" w14:textId="77777777" w:rsidTr="00515EED">
        <w:trPr>
          <w:jc w:val="center"/>
        </w:trPr>
        <w:tc>
          <w:tcPr>
            <w:tcW w:w="8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240268" w14:textId="77777777" w:rsidR="00EE217A" w:rsidRDefault="00EE217A" w:rsidP="00727DBD">
            <w:pPr>
              <w:keepNext/>
              <w:keepLines/>
              <w:spacing w:before="80" w:after="80"/>
              <w:jc w:val="center"/>
              <w:rPr>
                <w:b/>
                <w:bCs/>
                <w:lang w:val="en-GB" w:eastAsia="ja-JP"/>
              </w:rPr>
            </w:pPr>
            <w:r>
              <w:rPr>
                <w:b/>
                <w:bCs/>
                <w:lang w:val="en-GB" w:eastAsia="ja-JP"/>
              </w:rPr>
              <w:t>Rel-15</w:t>
            </w:r>
          </w:p>
        </w:tc>
        <w:tc>
          <w:tcPr>
            <w:tcW w:w="540"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027D4BCB" w14:textId="77777777" w:rsidR="00EE217A" w:rsidRDefault="00EE217A" w:rsidP="00727DBD">
            <w:pPr>
              <w:keepNext/>
              <w:keepLines/>
              <w:spacing w:before="80" w:after="80"/>
              <w:jc w:val="center"/>
              <w:rPr>
                <w:highlight w:val="yellow"/>
                <w:lang w:val="en-GB" w:eastAsia="ja-JP"/>
              </w:rPr>
            </w:pPr>
            <w:r>
              <w:rPr>
                <w:lang w:val="en-GB" w:eastAsia="ja-JP"/>
              </w:rPr>
              <w:t>0.7</w:t>
            </w:r>
          </w:p>
        </w:tc>
        <w:tc>
          <w:tcPr>
            <w:tcW w:w="540"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1BD14F77" w14:textId="77777777" w:rsidR="00EE217A" w:rsidRDefault="00EE217A" w:rsidP="00727DBD">
            <w:pPr>
              <w:keepNext/>
              <w:keepLines/>
              <w:spacing w:before="80" w:after="80"/>
              <w:jc w:val="center"/>
              <w:rPr>
                <w:highlight w:val="yellow"/>
                <w:lang w:val="en-GB" w:eastAsia="ja-JP"/>
              </w:rPr>
            </w:pPr>
            <w:r>
              <w:rPr>
                <w:lang w:val="en-GB" w:eastAsia="ja-JP"/>
              </w:rPr>
              <w:t>0.8</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47E23BDC" w14:textId="77777777" w:rsidR="00EE217A" w:rsidRDefault="00EE217A" w:rsidP="00727DBD">
            <w:pPr>
              <w:keepNext/>
              <w:keepLines/>
              <w:spacing w:before="80" w:after="80"/>
              <w:jc w:val="center"/>
              <w:rPr>
                <w:highlight w:val="yellow"/>
                <w:lang w:val="en-GB" w:eastAsia="ja-JP"/>
              </w:rPr>
            </w:pPr>
            <w:r>
              <w:rPr>
                <w:lang w:val="en-GB" w:eastAsia="ja-JP"/>
              </w:rPr>
              <w:t>1.3</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4D1F372B" w14:textId="77777777" w:rsidR="00EE217A" w:rsidRDefault="00EE217A" w:rsidP="00727DBD">
            <w:pPr>
              <w:keepNext/>
              <w:keepLines/>
              <w:spacing w:before="80" w:after="80"/>
              <w:jc w:val="center"/>
              <w:rPr>
                <w:highlight w:val="yellow"/>
                <w:lang w:val="en-GB" w:eastAsia="ja-JP"/>
              </w:rPr>
            </w:pPr>
            <w:r>
              <w:rPr>
                <w:lang w:val="en-GB" w:eastAsia="ja-JP"/>
              </w:rPr>
              <w:t>2.0</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41945B11" w14:textId="77777777" w:rsidR="00EE217A" w:rsidRDefault="00EE217A" w:rsidP="00727DBD">
            <w:pPr>
              <w:keepNext/>
              <w:keepLines/>
              <w:spacing w:before="80" w:after="80"/>
              <w:jc w:val="center"/>
              <w:rPr>
                <w:highlight w:val="yellow"/>
                <w:lang w:val="en-GB" w:eastAsia="ja-JP"/>
              </w:rPr>
            </w:pPr>
            <w:r>
              <w:rPr>
                <w:lang w:val="en-GB" w:eastAsia="ja-JP"/>
              </w:rPr>
              <w:t>2.1</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73766AF9" w14:textId="77777777" w:rsidR="00EE217A" w:rsidRDefault="00EE217A" w:rsidP="00727DBD">
            <w:pPr>
              <w:keepNext/>
              <w:keepLines/>
              <w:spacing w:before="80" w:after="80"/>
              <w:jc w:val="center"/>
              <w:rPr>
                <w:highlight w:val="yellow"/>
                <w:lang w:val="en-GB" w:eastAsia="ja-JP"/>
              </w:rPr>
            </w:pPr>
            <w:r>
              <w:rPr>
                <w:lang w:val="en-GB" w:eastAsia="ja-JP"/>
              </w:rPr>
              <w:t>2.2</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20F2BD75" w14:textId="77777777" w:rsidR="00EE217A" w:rsidRDefault="00EE217A" w:rsidP="00727DBD">
            <w:pPr>
              <w:keepNext/>
              <w:keepLines/>
              <w:spacing w:before="80" w:after="80"/>
              <w:jc w:val="center"/>
              <w:rPr>
                <w:highlight w:val="yellow"/>
                <w:lang w:val="en-GB" w:eastAsia="ja-JP"/>
              </w:rPr>
            </w:pPr>
            <w:r>
              <w:rPr>
                <w:lang w:val="en-GB" w:eastAsia="ja-JP"/>
              </w:rPr>
              <w:t>2.3</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1B5AF3AB" w14:textId="77777777" w:rsidR="00EE217A" w:rsidRDefault="00EE217A" w:rsidP="00727DBD">
            <w:pPr>
              <w:keepNext/>
              <w:keepLines/>
              <w:spacing w:before="80" w:after="80"/>
              <w:jc w:val="center"/>
              <w:rPr>
                <w:highlight w:val="yellow"/>
                <w:lang w:val="en-GB" w:eastAsia="ja-JP"/>
              </w:rPr>
            </w:pPr>
            <w:r>
              <w:rPr>
                <w:lang w:val="en-GB" w:eastAsia="ja-JP"/>
              </w:rPr>
              <w:t>1.6</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0B42A983" w14:textId="77777777" w:rsidR="00EE217A" w:rsidRDefault="00EE217A" w:rsidP="00727DBD">
            <w:pPr>
              <w:keepNext/>
              <w:keepLines/>
              <w:spacing w:before="80" w:after="80"/>
              <w:jc w:val="center"/>
              <w:rPr>
                <w:highlight w:val="yellow"/>
                <w:lang w:val="en-GB" w:eastAsia="ja-JP"/>
              </w:rPr>
            </w:pPr>
            <w:r>
              <w:rPr>
                <w:lang w:val="en-GB" w:eastAsia="ja-JP"/>
              </w:rPr>
              <w:t>2.2</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176DB785" w14:textId="77777777" w:rsidR="00EE217A" w:rsidRDefault="00EE217A" w:rsidP="00727DBD">
            <w:pPr>
              <w:keepNext/>
              <w:keepLines/>
              <w:spacing w:before="80" w:after="80"/>
              <w:jc w:val="center"/>
              <w:rPr>
                <w:highlight w:val="yellow"/>
                <w:lang w:val="en-GB" w:eastAsia="ja-JP"/>
              </w:rPr>
            </w:pPr>
            <w:r>
              <w:rPr>
                <w:lang w:val="en-GB" w:eastAsia="ja-JP"/>
              </w:rPr>
              <w:t>1.8</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726343E" w14:textId="77777777" w:rsidR="00EE217A" w:rsidRDefault="00EE217A" w:rsidP="00727DBD">
            <w:pPr>
              <w:keepNext/>
              <w:keepLines/>
              <w:spacing w:before="80" w:after="80"/>
              <w:jc w:val="center"/>
              <w:rPr>
                <w:highlight w:val="yellow"/>
                <w:lang w:val="en-GB" w:eastAsia="ja-JP"/>
              </w:rPr>
            </w:pPr>
            <w:r>
              <w:rPr>
                <w:lang w:val="en-GB" w:eastAsia="ja-JP"/>
              </w:rPr>
              <w:t>2.3</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3FAF20F0" w14:textId="77777777" w:rsidR="00EE217A" w:rsidRDefault="00EE217A" w:rsidP="00727DBD">
            <w:pPr>
              <w:keepNext/>
              <w:keepLines/>
              <w:spacing w:before="80" w:after="80"/>
              <w:jc w:val="center"/>
              <w:rPr>
                <w:highlight w:val="yellow"/>
                <w:lang w:val="en-GB" w:eastAsia="ja-JP"/>
              </w:rPr>
            </w:pPr>
            <w:r>
              <w:rPr>
                <w:lang w:val="en-GB" w:eastAsia="ja-JP"/>
              </w:rPr>
              <w:t>2.1</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3C8F7F0A" w14:textId="77777777" w:rsidR="00EE217A" w:rsidRDefault="00EE217A" w:rsidP="00727DBD">
            <w:pPr>
              <w:keepNext/>
              <w:keepLines/>
              <w:spacing w:before="80" w:after="80"/>
              <w:jc w:val="center"/>
              <w:rPr>
                <w:highlight w:val="yellow"/>
                <w:lang w:val="en-GB" w:eastAsia="ja-JP"/>
              </w:rPr>
            </w:pPr>
            <w:r>
              <w:rPr>
                <w:lang w:val="en-GB" w:eastAsia="ja-JP"/>
              </w:rPr>
              <w:t>2.1</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8097307" w14:textId="77777777" w:rsidR="00EE217A" w:rsidRDefault="00EE217A" w:rsidP="00727DBD">
            <w:pPr>
              <w:keepNext/>
              <w:keepLines/>
              <w:spacing w:before="80" w:after="80"/>
              <w:jc w:val="center"/>
              <w:rPr>
                <w:highlight w:val="yellow"/>
                <w:lang w:val="en-GB" w:eastAsia="ja-JP"/>
              </w:rPr>
            </w:pPr>
            <w:r>
              <w:rPr>
                <w:lang w:val="en-GB" w:eastAsia="ja-JP"/>
              </w:rPr>
              <w:t>2.3</w:t>
            </w:r>
          </w:p>
        </w:tc>
      </w:tr>
      <w:tr w:rsidR="00EE217A" w14:paraId="0F756A2D" w14:textId="77777777" w:rsidTr="00515EED">
        <w:trPr>
          <w:jc w:val="center"/>
        </w:trPr>
        <w:tc>
          <w:tcPr>
            <w:tcW w:w="8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CB7EA7" w14:textId="77777777" w:rsidR="00EE217A" w:rsidRDefault="00EE217A" w:rsidP="00727DBD">
            <w:pPr>
              <w:keepNext/>
              <w:keepLines/>
              <w:spacing w:before="80" w:after="80"/>
              <w:jc w:val="center"/>
              <w:rPr>
                <w:b/>
                <w:bCs/>
                <w:lang w:val="en-GB" w:eastAsia="ja-JP"/>
              </w:rPr>
            </w:pPr>
            <w:r>
              <w:rPr>
                <w:b/>
                <w:bCs/>
                <w:lang w:val="en-GB" w:eastAsia="ja-JP"/>
              </w:rPr>
              <w:t>CSC</w:t>
            </w:r>
          </w:p>
        </w:tc>
        <w:tc>
          <w:tcPr>
            <w:tcW w:w="540"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6BC6B86A" w14:textId="77777777" w:rsidR="00EE217A" w:rsidRDefault="00EE217A" w:rsidP="00727DBD">
            <w:pPr>
              <w:keepNext/>
              <w:keepLines/>
              <w:spacing w:before="80" w:after="80"/>
              <w:jc w:val="center"/>
              <w:rPr>
                <w:highlight w:val="yellow"/>
                <w:lang w:val="en-GB" w:eastAsia="ja-JP"/>
              </w:rPr>
            </w:pPr>
            <w:r>
              <w:rPr>
                <w:lang w:val="en-GB" w:eastAsia="ja-JP"/>
              </w:rPr>
              <w:t>0.7</w:t>
            </w:r>
          </w:p>
        </w:tc>
        <w:tc>
          <w:tcPr>
            <w:tcW w:w="540"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419D9C24" w14:textId="77777777" w:rsidR="00EE217A" w:rsidRDefault="00EE217A" w:rsidP="00727DBD">
            <w:pPr>
              <w:keepNext/>
              <w:keepLines/>
              <w:spacing w:before="80" w:after="80"/>
              <w:jc w:val="center"/>
              <w:rPr>
                <w:highlight w:val="yellow"/>
                <w:lang w:val="en-GB" w:eastAsia="ja-JP"/>
              </w:rPr>
            </w:pPr>
            <w:r>
              <w:rPr>
                <w:lang w:val="en-GB" w:eastAsia="ja-JP"/>
              </w:rPr>
              <w:t>2.8</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567BDEA1" w14:textId="77777777" w:rsidR="00EE217A" w:rsidRDefault="00EE217A" w:rsidP="00727DBD">
            <w:pPr>
              <w:keepNext/>
              <w:keepLines/>
              <w:spacing w:before="80" w:after="80"/>
              <w:jc w:val="center"/>
              <w:rPr>
                <w:highlight w:val="yellow"/>
                <w:lang w:val="en-GB" w:eastAsia="ja-JP"/>
              </w:rPr>
            </w:pPr>
            <w:r>
              <w:rPr>
                <w:lang w:val="en-GB" w:eastAsia="ja-JP"/>
              </w:rPr>
              <w:t>3.3</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6918A040" w14:textId="77777777" w:rsidR="00EE217A" w:rsidRDefault="00EE217A" w:rsidP="00727DBD">
            <w:pPr>
              <w:keepNext/>
              <w:keepLines/>
              <w:spacing w:before="80" w:after="80"/>
              <w:jc w:val="center"/>
              <w:rPr>
                <w:highlight w:val="yellow"/>
                <w:lang w:val="en-GB" w:eastAsia="ja-JP"/>
              </w:rPr>
            </w:pPr>
            <w:r>
              <w:rPr>
                <w:lang w:val="en-GB" w:eastAsia="ja-JP"/>
              </w:rPr>
              <w:t>3.4</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70C8A850" w14:textId="77777777" w:rsidR="00EE217A" w:rsidRDefault="00EE217A" w:rsidP="00727DBD">
            <w:pPr>
              <w:keepNext/>
              <w:keepLines/>
              <w:spacing w:before="80" w:after="80"/>
              <w:jc w:val="center"/>
              <w:rPr>
                <w:highlight w:val="yellow"/>
                <w:lang w:val="en-GB" w:eastAsia="ja-JP"/>
              </w:rPr>
            </w:pPr>
            <w:r>
              <w:rPr>
                <w:lang w:val="en-GB" w:eastAsia="ja-JP"/>
              </w:rPr>
              <w:t>3.3</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5CEE08EF" w14:textId="77777777" w:rsidR="00EE217A" w:rsidRDefault="00EE217A" w:rsidP="00727DBD">
            <w:pPr>
              <w:keepNext/>
              <w:keepLines/>
              <w:spacing w:before="80" w:after="80"/>
              <w:jc w:val="center"/>
              <w:rPr>
                <w:highlight w:val="yellow"/>
                <w:lang w:val="en-GB" w:eastAsia="ja-JP"/>
              </w:rPr>
            </w:pPr>
            <w:r>
              <w:rPr>
                <w:lang w:val="en-GB" w:eastAsia="ja-JP"/>
              </w:rPr>
              <w:t>3.1</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32D9AD0A" w14:textId="77777777" w:rsidR="00EE217A" w:rsidRDefault="00EE217A" w:rsidP="00727DBD">
            <w:pPr>
              <w:keepNext/>
              <w:keepLines/>
              <w:spacing w:before="80" w:after="80"/>
              <w:jc w:val="center"/>
              <w:rPr>
                <w:highlight w:val="yellow"/>
                <w:lang w:val="en-GB" w:eastAsia="ja-JP"/>
              </w:rPr>
            </w:pPr>
            <w:r>
              <w:rPr>
                <w:lang w:val="en-GB" w:eastAsia="ja-JP"/>
              </w:rPr>
              <w:t>2.7</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63D027E8" w14:textId="77777777" w:rsidR="00EE217A" w:rsidRDefault="00EE217A" w:rsidP="00727DBD">
            <w:pPr>
              <w:keepNext/>
              <w:keepLines/>
              <w:spacing w:before="80" w:after="80"/>
              <w:jc w:val="center"/>
              <w:rPr>
                <w:highlight w:val="yellow"/>
                <w:lang w:val="en-GB" w:eastAsia="ja-JP"/>
              </w:rPr>
            </w:pPr>
            <w:r>
              <w:rPr>
                <w:lang w:val="en-GB" w:eastAsia="ja-JP"/>
              </w:rPr>
              <w:t>2.4</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4397CFDD" w14:textId="77777777" w:rsidR="00EE217A" w:rsidRDefault="00EE217A" w:rsidP="00727DBD">
            <w:pPr>
              <w:keepNext/>
              <w:keepLines/>
              <w:spacing w:before="80" w:after="80"/>
              <w:jc w:val="center"/>
              <w:rPr>
                <w:highlight w:val="yellow"/>
                <w:lang w:val="en-GB" w:eastAsia="ja-JP"/>
              </w:rPr>
            </w:pPr>
            <w:r>
              <w:rPr>
                <w:lang w:val="en-GB" w:eastAsia="ja-JP"/>
              </w:rPr>
              <w:t>2.2</w:t>
            </w:r>
          </w:p>
        </w:tc>
        <w:tc>
          <w:tcPr>
            <w:tcW w:w="539"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320E304C" w14:textId="77777777" w:rsidR="00EE217A" w:rsidRDefault="00EE217A" w:rsidP="00727DBD">
            <w:pPr>
              <w:keepNext/>
              <w:keepLines/>
              <w:spacing w:before="80" w:after="80"/>
              <w:jc w:val="center"/>
              <w:rPr>
                <w:highlight w:val="yellow"/>
                <w:lang w:val="en-GB" w:eastAsia="ja-JP"/>
              </w:rPr>
            </w:pPr>
            <w:r>
              <w:rPr>
                <w:lang w:val="en-GB" w:eastAsia="ja-JP"/>
              </w:rPr>
              <w:t>1.8</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55F935F" w14:textId="77777777" w:rsidR="00EE217A" w:rsidRDefault="00EE217A" w:rsidP="00727DBD">
            <w:pPr>
              <w:keepNext/>
              <w:keepLines/>
              <w:spacing w:before="80" w:after="80"/>
              <w:jc w:val="center"/>
              <w:rPr>
                <w:highlight w:val="yellow"/>
                <w:lang w:val="en-GB" w:eastAsia="ja-JP"/>
              </w:rPr>
            </w:pPr>
            <w:r>
              <w:rPr>
                <w:lang w:val="en-GB" w:eastAsia="ja-JP"/>
              </w:rPr>
              <w:t>1.6</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1EA59375" w14:textId="77777777" w:rsidR="00EE217A" w:rsidRDefault="00EE217A" w:rsidP="00727DBD">
            <w:pPr>
              <w:keepNext/>
              <w:keepLines/>
              <w:spacing w:before="80" w:after="80"/>
              <w:jc w:val="center"/>
              <w:rPr>
                <w:highlight w:val="yellow"/>
                <w:lang w:val="en-GB" w:eastAsia="ja-JP"/>
              </w:rPr>
            </w:pPr>
            <w:r>
              <w:rPr>
                <w:lang w:val="en-GB" w:eastAsia="ja-JP"/>
              </w:rPr>
              <w:t>1.5</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5116B137" w14:textId="77777777" w:rsidR="00EE217A" w:rsidRDefault="00EE217A" w:rsidP="00727DBD">
            <w:pPr>
              <w:keepNext/>
              <w:keepLines/>
              <w:spacing w:before="80" w:after="80"/>
              <w:jc w:val="center"/>
              <w:rPr>
                <w:highlight w:val="yellow"/>
                <w:lang w:val="en-GB" w:eastAsia="ja-JP"/>
              </w:rPr>
            </w:pPr>
            <w:r>
              <w:rPr>
                <w:lang w:val="en-GB" w:eastAsia="ja-JP"/>
              </w:rPr>
              <w:t>1.0</w:t>
            </w:r>
          </w:p>
        </w:tc>
        <w:tc>
          <w:tcPr>
            <w:tcW w:w="539" w:type="dxa"/>
            <w:tcBorders>
              <w:top w:val="nil"/>
              <w:left w:val="nil"/>
              <w:bottom w:val="single" w:sz="8" w:space="0" w:color="auto"/>
              <w:right w:val="single" w:sz="8" w:space="0" w:color="auto"/>
            </w:tcBorders>
            <w:tcMar>
              <w:top w:w="0" w:type="dxa"/>
              <w:left w:w="108" w:type="dxa"/>
              <w:bottom w:w="0" w:type="dxa"/>
              <w:right w:w="108" w:type="dxa"/>
            </w:tcMar>
            <w:hideMark/>
          </w:tcPr>
          <w:p w14:paraId="6E997048" w14:textId="77777777" w:rsidR="00EE217A" w:rsidRDefault="00EE217A" w:rsidP="00727DBD">
            <w:pPr>
              <w:keepNext/>
              <w:keepLines/>
              <w:spacing w:before="80" w:after="80"/>
              <w:jc w:val="center"/>
              <w:rPr>
                <w:highlight w:val="yellow"/>
                <w:lang w:val="en-GB" w:eastAsia="ja-JP"/>
              </w:rPr>
            </w:pPr>
            <w:r>
              <w:rPr>
                <w:lang w:val="en-GB" w:eastAsia="ja-JP"/>
              </w:rPr>
              <w:t>1.0</w:t>
            </w:r>
          </w:p>
        </w:tc>
      </w:tr>
      <w:tr w:rsidR="00EE217A" w:rsidRPr="00D827AF" w14:paraId="584930F3" w14:textId="77777777" w:rsidTr="00515EED">
        <w:trPr>
          <w:jc w:val="center"/>
        </w:trPr>
        <w:tc>
          <w:tcPr>
            <w:tcW w:w="834"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2677091B" w14:textId="77777777" w:rsidR="00EE217A" w:rsidRPr="00D827AF" w:rsidRDefault="00EE217A" w:rsidP="00727DBD">
            <w:pPr>
              <w:keepNext/>
              <w:keepLines/>
              <w:spacing w:before="80" w:after="80"/>
              <w:jc w:val="center"/>
              <w:rPr>
                <w:b/>
                <w:bCs/>
                <w:lang w:val="en-GB" w:eastAsia="ja-JP"/>
              </w:rPr>
            </w:pPr>
            <w:r w:rsidRPr="00D827AF">
              <w:rPr>
                <w:b/>
                <w:bCs/>
                <w:lang w:val="en-GB" w:eastAsia="ja-JP"/>
              </w:rPr>
              <w:t>RBs</w:t>
            </w:r>
          </w:p>
        </w:tc>
        <w:tc>
          <w:tcPr>
            <w:tcW w:w="540"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3FA51299" w14:textId="77777777" w:rsidR="00EE217A" w:rsidRPr="00D827AF" w:rsidRDefault="00EE217A" w:rsidP="00727DBD">
            <w:pPr>
              <w:keepNext/>
              <w:keepLines/>
              <w:spacing w:before="80" w:after="80"/>
              <w:jc w:val="center"/>
              <w:rPr>
                <w:b/>
                <w:bCs/>
                <w:lang w:val="en-GB" w:eastAsia="ja-JP"/>
              </w:rPr>
            </w:pPr>
            <w:r w:rsidRPr="00D827AF">
              <w:rPr>
                <w:b/>
                <w:bCs/>
                <w:color w:val="000000"/>
                <w:lang w:val="en-GB" w:eastAsia="ja-JP"/>
              </w:rPr>
              <w:t>15</w:t>
            </w:r>
          </w:p>
        </w:tc>
        <w:tc>
          <w:tcPr>
            <w:tcW w:w="540"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3AC73D7E" w14:textId="77777777" w:rsidR="00EE217A" w:rsidRPr="00D827AF" w:rsidRDefault="00EE217A" w:rsidP="00727DBD">
            <w:pPr>
              <w:keepNext/>
              <w:keepLines/>
              <w:spacing w:before="80" w:after="80"/>
              <w:jc w:val="center"/>
              <w:rPr>
                <w:b/>
                <w:bCs/>
                <w:lang w:val="en-GB" w:eastAsia="ja-JP"/>
              </w:rPr>
            </w:pPr>
            <w:r w:rsidRPr="00D827AF">
              <w:rPr>
                <w:b/>
                <w:bCs/>
                <w:lang w:val="en-GB" w:eastAsia="ja-JP"/>
              </w:rPr>
              <w:t>16</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088ED050" w14:textId="77777777" w:rsidR="00EE217A" w:rsidRPr="00D827AF" w:rsidRDefault="00EE217A" w:rsidP="00727DBD">
            <w:pPr>
              <w:keepNext/>
              <w:keepLines/>
              <w:spacing w:before="80" w:after="80"/>
              <w:jc w:val="center"/>
              <w:rPr>
                <w:b/>
                <w:bCs/>
                <w:lang w:val="en-GB" w:eastAsia="ja-JP"/>
              </w:rPr>
            </w:pPr>
            <w:r w:rsidRPr="00D827AF">
              <w:rPr>
                <w:b/>
                <w:bCs/>
                <w:lang w:val="en-GB" w:eastAsia="ja-JP"/>
              </w:rPr>
              <w:t>17</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69DA2FC1" w14:textId="77777777" w:rsidR="00EE217A" w:rsidRPr="00D827AF" w:rsidRDefault="00EE217A" w:rsidP="00727DBD">
            <w:pPr>
              <w:keepNext/>
              <w:keepLines/>
              <w:spacing w:before="80" w:after="80"/>
              <w:jc w:val="center"/>
              <w:rPr>
                <w:b/>
                <w:bCs/>
                <w:lang w:val="en-GB" w:eastAsia="ja-JP"/>
              </w:rPr>
            </w:pPr>
            <w:r w:rsidRPr="00D827AF">
              <w:rPr>
                <w:b/>
                <w:bCs/>
                <w:lang w:val="en-GB" w:eastAsia="ja-JP"/>
              </w:rPr>
              <w:t>18</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7266DCC5" w14:textId="77777777" w:rsidR="00EE217A" w:rsidRPr="00D827AF" w:rsidRDefault="00EE217A" w:rsidP="00727DBD">
            <w:pPr>
              <w:keepNext/>
              <w:keepLines/>
              <w:spacing w:before="80" w:after="80"/>
              <w:jc w:val="center"/>
              <w:rPr>
                <w:b/>
                <w:bCs/>
                <w:lang w:val="en-GB" w:eastAsia="ja-JP"/>
              </w:rPr>
            </w:pPr>
            <w:r w:rsidRPr="00D827AF">
              <w:rPr>
                <w:b/>
                <w:bCs/>
                <w:lang w:val="en-GB" w:eastAsia="ja-JP"/>
              </w:rPr>
              <w:t>19</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6F3073B7" w14:textId="77777777" w:rsidR="00EE217A" w:rsidRPr="00D827AF" w:rsidRDefault="00EE217A" w:rsidP="00727DBD">
            <w:pPr>
              <w:keepNext/>
              <w:keepLines/>
              <w:spacing w:before="80" w:after="80"/>
              <w:jc w:val="center"/>
              <w:rPr>
                <w:b/>
                <w:bCs/>
                <w:lang w:val="en-GB" w:eastAsia="ja-JP"/>
              </w:rPr>
            </w:pPr>
            <w:r w:rsidRPr="00D827AF">
              <w:rPr>
                <w:b/>
                <w:bCs/>
                <w:lang w:val="en-GB" w:eastAsia="ja-JP"/>
              </w:rPr>
              <w:t>20</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30D420F4" w14:textId="77777777" w:rsidR="00EE217A" w:rsidRPr="00D827AF" w:rsidRDefault="00EE217A" w:rsidP="00727DBD">
            <w:pPr>
              <w:keepNext/>
              <w:keepLines/>
              <w:spacing w:before="80" w:after="80"/>
              <w:jc w:val="center"/>
              <w:rPr>
                <w:b/>
                <w:bCs/>
                <w:lang w:val="en-GB" w:eastAsia="ja-JP"/>
              </w:rPr>
            </w:pPr>
            <w:r w:rsidRPr="00D827AF">
              <w:rPr>
                <w:b/>
                <w:bCs/>
                <w:lang w:val="en-GB" w:eastAsia="ja-JP"/>
              </w:rPr>
              <w:t>21</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5500F2A7" w14:textId="77777777" w:rsidR="00EE217A" w:rsidRPr="00D827AF" w:rsidRDefault="00EE217A" w:rsidP="00727DBD">
            <w:pPr>
              <w:keepNext/>
              <w:keepLines/>
              <w:spacing w:before="80" w:after="80"/>
              <w:jc w:val="center"/>
              <w:rPr>
                <w:b/>
                <w:bCs/>
                <w:lang w:val="en-GB" w:eastAsia="ja-JP"/>
              </w:rPr>
            </w:pPr>
            <w:r w:rsidRPr="00D827AF">
              <w:rPr>
                <w:b/>
                <w:bCs/>
                <w:lang w:val="en-GB" w:eastAsia="ja-JP"/>
              </w:rPr>
              <w:t>22</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2069CB7C" w14:textId="77777777" w:rsidR="00EE217A" w:rsidRPr="00D827AF" w:rsidRDefault="00EE217A" w:rsidP="00727DBD">
            <w:pPr>
              <w:keepNext/>
              <w:keepLines/>
              <w:spacing w:before="80" w:after="80"/>
              <w:jc w:val="center"/>
              <w:rPr>
                <w:b/>
                <w:bCs/>
                <w:lang w:val="en-GB" w:eastAsia="ja-JP"/>
              </w:rPr>
            </w:pPr>
            <w:r w:rsidRPr="00D827AF">
              <w:rPr>
                <w:b/>
                <w:bCs/>
                <w:lang w:val="en-GB" w:eastAsia="ja-JP"/>
              </w:rPr>
              <w:t>23</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15B00D38" w14:textId="77777777" w:rsidR="00EE217A" w:rsidRPr="00D827AF" w:rsidRDefault="00EE217A" w:rsidP="00727DBD">
            <w:pPr>
              <w:keepNext/>
              <w:keepLines/>
              <w:spacing w:before="80" w:after="80"/>
              <w:jc w:val="center"/>
              <w:rPr>
                <w:b/>
                <w:bCs/>
                <w:lang w:val="en-GB" w:eastAsia="ja-JP"/>
              </w:rPr>
            </w:pPr>
            <w:r w:rsidRPr="00D827AF">
              <w:rPr>
                <w:b/>
                <w:bCs/>
                <w:lang w:val="en-GB" w:eastAsia="ja-JP"/>
              </w:rPr>
              <w:t>24</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1DF7E786" w14:textId="77777777" w:rsidR="00EE217A" w:rsidRPr="00D827AF" w:rsidRDefault="00EE217A" w:rsidP="00727DBD">
            <w:pPr>
              <w:keepNext/>
              <w:keepLines/>
              <w:spacing w:before="80" w:after="80"/>
              <w:jc w:val="center"/>
              <w:rPr>
                <w:b/>
                <w:bCs/>
                <w:lang w:val="en-GB" w:eastAsia="ja-JP"/>
              </w:rPr>
            </w:pPr>
            <w:r w:rsidRPr="00D827AF">
              <w:rPr>
                <w:b/>
                <w:bCs/>
                <w:lang w:val="en-GB" w:eastAsia="ja-JP"/>
              </w:rPr>
              <w:t>25</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4A79D2C6" w14:textId="77777777" w:rsidR="00EE217A" w:rsidRPr="00D827AF" w:rsidRDefault="00EE217A" w:rsidP="00727DBD">
            <w:pPr>
              <w:keepNext/>
              <w:keepLines/>
              <w:spacing w:before="80" w:after="80"/>
              <w:jc w:val="center"/>
              <w:rPr>
                <w:b/>
                <w:bCs/>
                <w:lang w:val="en-GB" w:eastAsia="ja-JP"/>
              </w:rPr>
            </w:pPr>
            <w:r w:rsidRPr="00D827AF">
              <w:rPr>
                <w:b/>
                <w:bCs/>
                <w:lang w:val="en-GB" w:eastAsia="ja-JP"/>
              </w:rPr>
              <w:t>26</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3E97E0A1" w14:textId="77777777" w:rsidR="00EE217A" w:rsidRPr="00D827AF" w:rsidRDefault="00EE217A" w:rsidP="00727DBD">
            <w:pPr>
              <w:keepNext/>
              <w:keepLines/>
              <w:spacing w:before="80" w:after="80"/>
              <w:jc w:val="center"/>
              <w:rPr>
                <w:b/>
                <w:bCs/>
                <w:lang w:val="en-GB" w:eastAsia="ja-JP"/>
              </w:rPr>
            </w:pPr>
            <w:r w:rsidRPr="00D827AF">
              <w:rPr>
                <w:b/>
                <w:bCs/>
                <w:lang w:val="en-GB" w:eastAsia="ja-JP"/>
              </w:rPr>
              <w:t>27</w:t>
            </w:r>
          </w:p>
        </w:tc>
        <w:tc>
          <w:tcPr>
            <w:tcW w:w="539"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63914D23" w14:textId="77777777" w:rsidR="00EE217A" w:rsidRPr="00D827AF" w:rsidRDefault="00EE217A" w:rsidP="00727DBD">
            <w:pPr>
              <w:keepNext/>
              <w:keepLines/>
              <w:spacing w:before="80" w:after="80"/>
              <w:jc w:val="center"/>
              <w:rPr>
                <w:b/>
                <w:bCs/>
                <w:lang w:val="en-GB" w:eastAsia="ja-JP"/>
              </w:rPr>
            </w:pPr>
            <w:r w:rsidRPr="00D827AF">
              <w:rPr>
                <w:b/>
                <w:bCs/>
                <w:lang w:val="en-GB" w:eastAsia="ja-JP"/>
              </w:rPr>
              <w:t>28</w:t>
            </w:r>
          </w:p>
        </w:tc>
      </w:tr>
      <w:tr w:rsidR="00EE217A" w14:paraId="1A6AEEB1" w14:textId="77777777" w:rsidTr="00515EED">
        <w:trPr>
          <w:jc w:val="center"/>
        </w:trPr>
        <w:tc>
          <w:tcPr>
            <w:tcW w:w="8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E7B013" w14:textId="77777777" w:rsidR="00EE217A" w:rsidRDefault="00EE217A" w:rsidP="00727DBD">
            <w:pPr>
              <w:keepNext/>
              <w:keepLines/>
              <w:spacing w:before="80" w:after="80"/>
              <w:jc w:val="center"/>
              <w:rPr>
                <w:b/>
                <w:bCs/>
                <w:lang w:val="en-GB" w:eastAsia="ja-JP"/>
              </w:rPr>
            </w:pPr>
            <w:r>
              <w:rPr>
                <w:b/>
                <w:bCs/>
                <w:lang w:val="en-GB" w:eastAsia="ja-JP"/>
              </w:rPr>
              <w:t>Rel-15</w:t>
            </w: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5A7B8D" w14:textId="77777777" w:rsidR="00EE217A" w:rsidRDefault="00EE217A" w:rsidP="00727DBD">
            <w:pPr>
              <w:keepNext/>
              <w:keepLines/>
              <w:spacing w:before="80" w:after="80"/>
              <w:jc w:val="center"/>
              <w:rPr>
                <w:lang w:val="en-GB" w:eastAsia="ja-JP"/>
              </w:rPr>
            </w:pPr>
            <w:r>
              <w:rPr>
                <w:lang w:val="en-GB" w:eastAsia="ja-JP"/>
              </w:rPr>
              <w:t>2.3</w:t>
            </w: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42C856" w14:textId="77777777" w:rsidR="00EE217A" w:rsidRDefault="00EE217A" w:rsidP="00727DBD">
            <w:pPr>
              <w:keepNext/>
              <w:keepLines/>
              <w:spacing w:before="80" w:after="80"/>
              <w:jc w:val="center"/>
              <w:rPr>
                <w:lang w:val="en-GB" w:eastAsia="ja-JP"/>
              </w:rPr>
            </w:pPr>
            <w:r>
              <w:rPr>
                <w:lang w:val="en-GB" w:eastAsia="ja-JP"/>
              </w:rPr>
              <w:t>2.3</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C0C4550" w14:textId="77777777" w:rsidR="00EE217A" w:rsidRDefault="00EE217A" w:rsidP="00727DBD">
            <w:pPr>
              <w:keepNext/>
              <w:keepLines/>
              <w:spacing w:before="80" w:after="80"/>
              <w:jc w:val="center"/>
              <w:rPr>
                <w:lang w:val="en-GB" w:eastAsia="ja-JP"/>
              </w:rPr>
            </w:pPr>
            <w:r>
              <w:rPr>
                <w:lang w:val="en-GB" w:eastAsia="ja-JP"/>
              </w:rPr>
              <w:t>2.1</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CBDF23" w14:textId="77777777" w:rsidR="00EE217A" w:rsidRDefault="00EE217A" w:rsidP="00727DBD">
            <w:pPr>
              <w:keepNext/>
              <w:keepLines/>
              <w:spacing w:before="80" w:after="80"/>
              <w:jc w:val="center"/>
              <w:rPr>
                <w:lang w:val="en-GB" w:eastAsia="ja-JP"/>
              </w:rPr>
            </w:pPr>
            <w:r>
              <w:rPr>
                <w:lang w:val="en-GB" w:eastAsia="ja-JP"/>
              </w:rPr>
              <w:t>2.1</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3C09B8" w14:textId="77777777" w:rsidR="00EE217A" w:rsidRDefault="00EE217A" w:rsidP="00727DBD">
            <w:pPr>
              <w:keepNext/>
              <w:keepLines/>
              <w:spacing w:before="80" w:after="80"/>
              <w:jc w:val="center"/>
              <w:rPr>
                <w:lang w:val="en-GB" w:eastAsia="ja-JP"/>
              </w:rPr>
            </w:pPr>
            <w:r>
              <w:rPr>
                <w:lang w:val="en-GB" w:eastAsia="ja-JP"/>
              </w:rPr>
              <w:t>2.3</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74DC70B" w14:textId="77777777" w:rsidR="00EE217A" w:rsidRDefault="00EE217A" w:rsidP="00727DBD">
            <w:pPr>
              <w:keepNext/>
              <w:keepLines/>
              <w:spacing w:before="80" w:after="80"/>
              <w:jc w:val="center"/>
              <w:rPr>
                <w:lang w:val="en-GB" w:eastAsia="ja-JP"/>
              </w:rPr>
            </w:pPr>
            <w:r>
              <w:rPr>
                <w:lang w:val="en-GB" w:eastAsia="ja-JP"/>
              </w:rPr>
              <w:t>2.3</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DD99363" w14:textId="77777777" w:rsidR="00EE217A" w:rsidRDefault="00EE217A" w:rsidP="00727DBD">
            <w:pPr>
              <w:keepNext/>
              <w:keepLines/>
              <w:spacing w:before="80" w:after="80"/>
              <w:jc w:val="center"/>
              <w:rPr>
                <w:lang w:val="en-GB" w:eastAsia="ja-JP"/>
              </w:rPr>
            </w:pPr>
            <w:r>
              <w:rPr>
                <w:lang w:val="en-GB" w:eastAsia="ja-JP"/>
              </w:rPr>
              <w:t>2.2</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251E" w14:textId="77777777" w:rsidR="00EE217A" w:rsidRDefault="00EE217A" w:rsidP="00727DBD">
            <w:pPr>
              <w:keepNext/>
              <w:keepLines/>
              <w:spacing w:before="80" w:after="80"/>
              <w:jc w:val="center"/>
              <w:rPr>
                <w:lang w:val="en-GB" w:eastAsia="ja-JP"/>
              </w:rPr>
            </w:pPr>
            <w:r>
              <w:rPr>
                <w:lang w:val="en-GB" w:eastAsia="ja-JP"/>
              </w:rPr>
              <w:t>2.3</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0B4B5D0" w14:textId="77777777" w:rsidR="00EE217A" w:rsidRDefault="00EE217A" w:rsidP="00727DBD">
            <w:pPr>
              <w:keepNext/>
              <w:keepLines/>
              <w:spacing w:before="80" w:after="80"/>
              <w:jc w:val="center"/>
              <w:rPr>
                <w:lang w:val="en-GB" w:eastAsia="ja-JP"/>
              </w:rPr>
            </w:pPr>
            <w:r>
              <w:rPr>
                <w:lang w:val="en-GB" w:eastAsia="ja-JP"/>
              </w:rPr>
              <w:t>1.8</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AF8BBC" w14:textId="77777777" w:rsidR="00EE217A" w:rsidRDefault="00EE217A" w:rsidP="00727DBD">
            <w:pPr>
              <w:keepNext/>
              <w:keepLines/>
              <w:spacing w:before="80" w:after="80"/>
              <w:jc w:val="center"/>
              <w:rPr>
                <w:lang w:val="en-GB" w:eastAsia="ja-JP"/>
              </w:rPr>
            </w:pPr>
            <w:r>
              <w:rPr>
                <w:lang w:val="en-GB" w:eastAsia="ja-JP"/>
              </w:rPr>
              <w:t>2.2</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C90745A" w14:textId="77777777" w:rsidR="00EE217A" w:rsidRDefault="00EE217A" w:rsidP="00727DBD">
            <w:pPr>
              <w:keepNext/>
              <w:keepLines/>
              <w:spacing w:before="80" w:after="80"/>
              <w:jc w:val="center"/>
              <w:rPr>
                <w:lang w:val="en-GB" w:eastAsia="ja-JP"/>
              </w:rPr>
            </w:pPr>
            <w:r>
              <w:rPr>
                <w:lang w:val="en-GB" w:eastAsia="ja-JP"/>
              </w:rPr>
              <w:t>2.1</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CC89DB" w14:textId="77777777" w:rsidR="00EE217A" w:rsidRDefault="00EE217A" w:rsidP="00727DBD">
            <w:pPr>
              <w:keepNext/>
              <w:keepLines/>
              <w:spacing w:before="80" w:after="80"/>
              <w:jc w:val="center"/>
              <w:rPr>
                <w:lang w:val="en-GB" w:eastAsia="ja-JP"/>
              </w:rPr>
            </w:pPr>
            <w:r>
              <w:rPr>
                <w:lang w:val="en-GB" w:eastAsia="ja-JP"/>
              </w:rPr>
              <w:t>2.3</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D18108" w14:textId="77777777" w:rsidR="00EE217A" w:rsidRDefault="00EE217A" w:rsidP="00727DBD">
            <w:pPr>
              <w:keepNext/>
              <w:keepLines/>
              <w:spacing w:before="80" w:after="80"/>
              <w:jc w:val="center"/>
              <w:rPr>
                <w:lang w:val="en-GB" w:eastAsia="ja-JP"/>
              </w:rPr>
            </w:pPr>
            <w:r>
              <w:rPr>
                <w:lang w:val="en-GB" w:eastAsia="ja-JP"/>
              </w:rPr>
              <w:t>2.2</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4FEE04" w14:textId="77777777" w:rsidR="00EE217A" w:rsidRDefault="00EE217A" w:rsidP="00727DBD">
            <w:pPr>
              <w:keepNext/>
              <w:keepLines/>
              <w:spacing w:before="80" w:after="80"/>
              <w:jc w:val="center"/>
              <w:rPr>
                <w:lang w:val="en-GB" w:eastAsia="ja-JP"/>
              </w:rPr>
            </w:pPr>
            <w:r>
              <w:rPr>
                <w:lang w:val="en-GB" w:eastAsia="ja-JP"/>
              </w:rPr>
              <w:t>2.3</w:t>
            </w:r>
          </w:p>
        </w:tc>
      </w:tr>
      <w:tr w:rsidR="00EE217A" w14:paraId="3ED20817" w14:textId="77777777" w:rsidTr="00515EED">
        <w:trPr>
          <w:jc w:val="center"/>
        </w:trPr>
        <w:tc>
          <w:tcPr>
            <w:tcW w:w="8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3AA9C" w14:textId="77777777" w:rsidR="00EE217A" w:rsidRDefault="00EE217A" w:rsidP="00727DBD">
            <w:pPr>
              <w:keepNext/>
              <w:keepLines/>
              <w:spacing w:before="80" w:after="80"/>
              <w:jc w:val="center"/>
              <w:rPr>
                <w:b/>
                <w:bCs/>
                <w:lang w:val="en-GB" w:eastAsia="ja-JP"/>
              </w:rPr>
            </w:pPr>
            <w:r>
              <w:rPr>
                <w:b/>
                <w:bCs/>
                <w:lang w:val="en-GB" w:eastAsia="ja-JP"/>
              </w:rPr>
              <w:t>CSC</w:t>
            </w: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BC4DFE4" w14:textId="77777777" w:rsidR="00EE217A" w:rsidRDefault="00EE217A" w:rsidP="00727DBD">
            <w:pPr>
              <w:keepNext/>
              <w:keepLines/>
              <w:spacing w:before="80" w:after="80"/>
              <w:jc w:val="center"/>
              <w:rPr>
                <w:lang w:val="en-GB" w:eastAsia="ja-JP"/>
              </w:rPr>
            </w:pPr>
            <w:r>
              <w:rPr>
                <w:lang w:val="en-GB" w:eastAsia="ja-JP"/>
              </w:rPr>
              <w:t>1.1</w:t>
            </w: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CDF0AB" w14:textId="77777777" w:rsidR="00EE217A" w:rsidRDefault="00EE217A" w:rsidP="00727DBD">
            <w:pPr>
              <w:keepNext/>
              <w:keepLines/>
              <w:spacing w:before="80" w:after="80"/>
              <w:jc w:val="center"/>
              <w:rPr>
                <w:lang w:val="en-GB" w:eastAsia="ja-JP"/>
              </w:rPr>
            </w:pPr>
            <w:r>
              <w:rPr>
                <w:lang w:val="en-GB" w:eastAsia="ja-JP"/>
              </w:rPr>
              <w:t>1.4</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847E" w14:textId="77777777" w:rsidR="00EE217A" w:rsidRDefault="00EE217A" w:rsidP="00727DBD">
            <w:pPr>
              <w:keepNext/>
              <w:keepLines/>
              <w:spacing w:before="80" w:after="80"/>
              <w:jc w:val="center"/>
              <w:rPr>
                <w:lang w:val="en-GB" w:eastAsia="ja-JP"/>
              </w:rPr>
            </w:pPr>
            <w:r>
              <w:rPr>
                <w:lang w:val="en-GB" w:eastAsia="ja-JP"/>
              </w:rPr>
              <w:t>1.7</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E65D4B4" w14:textId="77777777" w:rsidR="00EE217A" w:rsidRDefault="00EE217A" w:rsidP="00727DBD">
            <w:pPr>
              <w:keepNext/>
              <w:keepLines/>
              <w:spacing w:before="80" w:after="80"/>
              <w:jc w:val="center"/>
              <w:rPr>
                <w:lang w:val="en-GB" w:eastAsia="ja-JP"/>
              </w:rPr>
            </w:pPr>
            <w:r>
              <w:rPr>
                <w:lang w:val="en-GB" w:eastAsia="ja-JP"/>
              </w:rPr>
              <w:t>2.0</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9DCBB1" w14:textId="77777777" w:rsidR="00EE217A" w:rsidRDefault="00EE217A" w:rsidP="00727DBD">
            <w:pPr>
              <w:keepNext/>
              <w:keepLines/>
              <w:spacing w:before="80" w:after="80"/>
              <w:jc w:val="center"/>
              <w:rPr>
                <w:lang w:val="en-GB" w:eastAsia="ja-JP"/>
              </w:rPr>
            </w:pPr>
            <w:r>
              <w:rPr>
                <w:lang w:val="en-GB" w:eastAsia="ja-JP"/>
              </w:rPr>
              <w:t>2.1</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9C1805" w14:textId="77777777" w:rsidR="00EE217A" w:rsidRDefault="00EE217A" w:rsidP="00727DBD">
            <w:pPr>
              <w:keepNext/>
              <w:keepLines/>
              <w:spacing w:before="80" w:after="80"/>
              <w:jc w:val="center"/>
              <w:rPr>
                <w:lang w:val="en-GB" w:eastAsia="ja-JP"/>
              </w:rPr>
            </w:pPr>
            <w:r>
              <w:rPr>
                <w:lang w:val="en-GB" w:eastAsia="ja-JP"/>
              </w:rPr>
              <w:t>2.1</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526609" w14:textId="77777777" w:rsidR="00EE217A" w:rsidRDefault="00EE217A" w:rsidP="00727DBD">
            <w:pPr>
              <w:keepNext/>
              <w:keepLines/>
              <w:spacing w:before="80" w:after="80"/>
              <w:jc w:val="center"/>
              <w:rPr>
                <w:lang w:val="en-GB" w:eastAsia="ja-JP"/>
              </w:rPr>
            </w:pPr>
            <w:r>
              <w:rPr>
                <w:lang w:val="en-GB" w:eastAsia="ja-JP"/>
              </w:rPr>
              <w:t>2.2</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6214887" w14:textId="77777777" w:rsidR="00EE217A" w:rsidRDefault="00EE217A" w:rsidP="00727DBD">
            <w:pPr>
              <w:keepNext/>
              <w:keepLines/>
              <w:spacing w:before="80" w:after="80"/>
              <w:jc w:val="center"/>
              <w:rPr>
                <w:lang w:val="en-GB" w:eastAsia="ja-JP"/>
              </w:rPr>
            </w:pPr>
            <w:r>
              <w:rPr>
                <w:lang w:val="en-GB" w:eastAsia="ja-JP"/>
              </w:rPr>
              <w:t>2.2</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5E8340A" w14:textId="77777777" w:rsidR="00EE217A" w:rsidRDefault="00EE217A" w:rsidP="00727DBD">
            <w:pPr>
              <w:keepNext/>
              <w:keepLines/>
              <w:spacing w:before="80" w:after="80"/>
              <w:jc w:val="center"/>
              <w:rPr>
                <w:lang w:val="en-GB" w:eastAsia="ja-JP"/>
              </w:rPr>
            </w:pPr>
            <w:r>
              <w:rPr>
                <w:lang w:val="en-GB" w:eastAsia="ja-JP"/>
              </w:rPr>
              <w:t>2.3</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8214B09" w14:textId="77777777" w:rsidR="00EE217A" w:rsidRDefault="00EE217A" w:rsidP="00727DBD">
            <w:pPr>
              <w:keepNext/>
              <w:keepLines/>
              <w:spacing w:before="80" w:after="80"/>
              <w:jc w:val="center"/>
              <w:rPr>
                <w:lang w:val="en-GB" w:eastAsia="ja-JP"/>
              </w:rPr>
            </w:pPr>
            <w:r>
              <w:rPr>
                <w:lang w:val="en-GB" w:eastAsia="ja-JP"/>
              </w:rPr>
              <w:t>2.3</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0486539" w14:textId="77777777" w:rsidR="00EE217A" w:rsidRDefault="00EE217A" w:rsidP="00727DBD">
            <w:pPr>
              <w:keepNext/>
              <w:keepLines/>
              <w:spacing w:before="80" w:after="80"/>
              <w:jc w:val="center"/>
              <w:rPr>
                <w:lang w:val="en-GB" w:eastAsia="ja-JP"/>
              </w:rPr>
            </w:pPr>
            <w:r>
              <w:rPr>
                <w:lang w:val="en-GB" w:eastAsia="ja-JP"/>
              </w:rPr>
              <w:t>2.5</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600417" w14:textId="77777777" w:rsidR="00EE217A" w:rsidRDefault="00EE217A" w:rsidP="00727DBD">
            <w:pPr>
              <w:keepNext/>
              <w:keepLines/>
              <w:spacing w:before="80" w:after="80"/>
              <w:jc w:val="center"/>
              <w:rPr>
                <w:lang w:val="en-GB" w:eastAsia="ja-JP"/>
              </w:rPr>
            </w:pPr>
            <w:r>
              <w:rPr>
                <w:lang w:val="en-GB" w:eastAsia="ja-JP"/>
              </w:rPr>
              <w:t>2.6</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89ABAA" w14:textId="77777777" w:rsidR="00EE217A" w:rsidRDefault="00EE217A" w:rsidP="00727DBD">
            <w:pPr>
              <w:keepNext/>
              <w:keepLines/>
              <w:spacing w:before="80" w:after="80"/>
              <w:jc w:val="center"/>
              <w:rPr>
                <w:lang w:val="en-GB" w:eastAsia="ja-JP"/>
              </w:rPr>
            </w:pPr>
            <w:r>
              <w:rPr>
                <w:lang w:val="en-GB" w:eastAsia="ja-JP"/>
              </w:rPr>
              <w:t>2.8</w:t>
            </w:r>
          </w:p>
        </w:tc>
        <w:tc>
          <w:tcPr>
            <w:tcW w:w="53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68B7345" w14:textId="77777777" w:rsidR="00EE217A" w:rsidRDefault="00EE217A" w:rsidP="00727DBD">
            <w:pPr>
              <w:keepNext/>
              <w:keepLines/>
              <w:spacing w:before="80" w:after="80"/>
              <w:jc w:val="center"/>
              <w:rPr>
                <w:lang w:val="en-GB" w:eastAsia="ja-JP"/>
              </w:rPr>
            </w:pPr>
            <w:r>
              <w:rPr>
                <w:lang w:val="en-GB" w:eastAsia="ja-JP"/>
              </w:rPr>
              <w:t>3.0</w:t>
            </w:r>
          </w:p>
        </w:tc>
      </w:tr>
    </w:tbl>
    <w:p w14:paraId="1A8D3505" w14:textId="73FAEEDA" w:rsidR="00EE217A" w:rsidRDefault="00EE217A" w:rsidP="00EE217A"/>
    <w:p w14:paraId="7CAA1F99" w14:textId="1C419CBE" w:rsidR="0054024B" w:rsidRDefault="0054024B" w:rsidP="00EE217A">
      <w:r>
        <w:t xml:space="preserve">From the UE power limits in </w:t>
      </w:r>
      <w:r w:rsidR="00491406">
        <w:fldChar w:fldCharType="begin"/>
      </w:r>
      <w:r w:rsidR="00491406">
        <w:instrText xml:space="preserve"> REF _Ref68595708 \h </w:instrText>
      </w:r>
      <w:r w:rsidR="00491406">
        <w:fldChar w:fldCharType="separate"/>
      </w:r>
      <w:r w:rsidR="00FC38E3">
        <w:t xml:space="preserve">Table </w:t>
      </w:r>
      <w:r w:rsidR="00FC38E3">
        <w:rPr>
          <w:noProof/>
        </w:rPr>
        <w:t>3</w:t>
      </w:r>
      <w:r w:rsidR="00491406">
        <w:fldChar w:fldCharType="end"/>
      </w:r>
      <w:r>
        <w:t xml:space="preserve"> it can be seen that the </w:t>
      </w:r>
      <w:r w:rsidR="00A84C3D">
        <w:t>conducted power corresponding to</w:t>
      </w:r>
      <w:r>
        <w:t xml:space="preserve"> “UE EIRP” </w:t>
      </w:r>
      <w:r w:rsidR="006A455E">
        <w:t xml:space="preserve">limit </w:t>
      </w:r>
      <w:r>
        <w:t xml:space="preserve">under the agreed </w:t>
      </w:r>
      <w:r w:rsidR="00A84C3D">
        <w:t xml:space="preserve">evaluation </w:t>
      </w:r>
      <w:r>
        <w:t xml:space="preserve">assumptions is </w:t>
      </w:r>
      <w:r w:rsidR="006A455E">
        <w:t>19 dBm (25</w:t>
      </w:r>
      <w:r w:rsidR="00A84C3D">
        <w:t xml:space="preserve"> dBm EIRP – </w:t>
      </w:r>
      <w:r w:rsidR="006A455E">
        <w:t>6</w:t>
      </w:r>
      <w:r w:rsidR="00A84C3D">
        <w:t xml:space="preserve"> </w:t>
      </w:r>
      <w:proofErr w:type="spellStart"/>
      <w:r w:rsidR="00A84C3D">
        <w:t>dBi</w:t>
      </w:r>
      <w:proofErr w:type="spellEnd"/>
      <w:r w:rsidR="00A84C3D">
        <w:t xml:space="preserve"> Tx beamforming gain</w:t>
      </w:r>
      <w:r w:rsidR="006A455E">
        <w:t xml:space="preserve">) and that the </w:t>
      </w:r>
      <w:r w:rsidR="00A84C3D">
        <w:t xml:space="preserve">conducted power corresponding to the </w:t>
      </w:r>
      <w:r w:rsidR="006A455E">
        <w:t xml:space="preserve">“UE HW” limit is 21dBm – CM. This means that </w:t>
      </w:r>
      <w:r w:rsidR="00A84C3D">
        <w:t xml:space="preserve">when the CM exceeds 2 dB (difference between 21 and 19), the "UE HW" limit becomes the limit that directly affects the </w:t>
      </w:r>
      <w:proofErr w:type="spellStart"/>
      <w:r w:rsidR="00A84C3D">
        <w:t>MIL.</w:t>
      </w:r>
      <w:r w:rsidR="006A455E">
        <w:t>From</w:t>
      </w:r>
      <w:proofErr w:type="spellEnd"/>
      <w:r w:rsidR="006A455E">
        <w:t xml:space="preserve"> </w:t>
      </w:r>
      <w:r w:rsidR="006A455E">
        <w:fldChar w:fldCharType="begin"/>
      </w:r>
      <w:r w:rsidR="006A455E">
        <w:instrText xml:space="preserve"> REF _Ref67658665 \h </w:instrText>
      </w:r>
      <w:r w:rsidR="006A455E">
        <w:fldChar w:fldCharType="separate"/>
      </w:r>
      <w:r w:rsidR="008468A6">
        <w:t xml:space="preserve">Table </w:t>
      </w:r>
      <w:r w:rsidR="008468A6">
        <w:rPr>
          <w:noProof/>
        </w:rPr>
        <w:t>7</w:t>
      </w:r>
      <w:r w:rsidR="006A455E">
        <w:fldChar w:fldCharType="end"/>
      </w:r>
      <w:r w:rsidR="006A455E">
        <w:t xml:space="preserve"> it can clearly be seen that CSC has a cubic metric larger than Rel-15 in the region 2 to 8 RBs and that the cubic metric for CSC in this region </w:t>
      </w:r>
      <w:r w:rsidR="00A84C3D">
        <w:t xml:space="preserve">can reach as high as 3.4 </w:t>
      </w:r>
      <w:proofErr w:type="spellStart"/>
      <w:r w:rsidR="00A84C3D">
        <w:t>dB</w:t>
      </w:r>
      <w:r w:rsidR="006A455E">
        <w:t>.</w:t>
      </w:r>
      <w:proofErr w:type="spellEnd"/>
      <w:r w:rsidR="006A455E">
        <w:t xml:space="preserve"> This means that within this region whenever transmit power is limited by UE restrictions</w:t>
      </w:r>
      <w:r w:rsidR="00A84C3D">
        <w:t>, the</w:t>
      </w:r>
      <w:r w:rsidR="006A455E">
        <w:t xml:space="preserve"> Rel-15 </w:t>
      </w:r>
      <w:r w:rsidR="00A84C3D">
        <w:t xml:space="preserve">approach </w:t>
      </w:r>
      <w:r w:rsidR="006A455E">
        <w:t xml:space="preserve">will perform better than </w:t>
      </w:r>
      <w:r w:rsidR="00A84C3D">
        <w:t xml:space="preserve">the </w:t>
      </w:r>
      <w:r w:rsidR="006A455E">
        <w:t>CSC</w:t>
      </w:r>
      <w:r w:rsidR="00A84C3D">
        <w:t xml:space="preserve"> approach in terms of MIL</w:t>
      </w:r>
      <w:r w:rsidR="006A455E">
        <w:t>.</w:t>
      </w:r>
      <w:r w:rsidR="0015723D">
        <w:t xml:space="preserve"> From </w:t>
      </w:r>
      <w:r w:rsidR="0015723D">
        <w:fldChar w:fldCharType="begin"/>
      </w:r>
      <w:r w:rsidR="0015723D">
        <w:instrText xml:space="preserve"> REF _Ref67484565 \h </w:instrText>
      </w:r>
      <w:r w:rsidR="0015723D">
        <w:fldChar w:fldCharType="separate"/>
      </w:r>
      <w:r w:rsidR="008468A6">
        <w:t xml:space="preserve">Figure </w:t>
      </w:r>
      <w:r w:rsidR="008468A6">
        <w:rPr>
          <w:rFonts w:cs="Arial"/>
          <w:noProof/>
          <w:szCs w:val="20"/>
        </w:rPr>
        <w:t>1</w:t>
      </w:r>
      <w:r w:rsidR="0015723D">
        <w:fldChar w:fldCharType="end"/>
      </w:r>
      <w:r w:rsidR="0015723D">
        <w:t xml:space="preserve"> it can be seen that transmit power is limited by UE restrictions whenever the bandwidth is close to or higher than the cross over point discussed in Sections 2.1.1, 2.1.2 and 2.1.3. Note that for cubic metrics higher than 2 dB this cross over point is shifted to a lower bandwidth.</w:t>
      </w:r>
    </w:p>
    <w:p w14:paraId="0BA5D1B2" w14:textId="3358217B" w:rsidR="001932A7" w:rsidRDefault="001932A7" w:rsidP="00EE217A">
      <w:r>
        <w:t>The p</w:t>
      </w:r>
      <w:r w:rsidR="00E80312">
        <w:t>erformance for the US and South Korea for PUCCH format 0 </w:t>
      </w:r>
      <w:r>
        <w:t xml:space="preserve">for </w:t>
      </w:r>
      <w:r w:rsidR="00E80312">
        <w:t>480 kHz SCS comparing Rel-15 sequences with CSC is shown in</w:t>
      </w:r>
      <w:r w:rsidR="0085568C">
        <w:t xml:space="preserve"> </w:t>
      </w:r>
      <w:r w:rsidR="0085568C">
        <w:fldChar w:fldCharType="begin"/>
      </w:r>
      <w:r w:rsidR="0085568C">
        <w:instrText xml:space="preserve"> REF _Ref68170218 \h </w:instrText>
      </w:r>
      <w:r w:rsidR="0085568C">
        <w:fldChar w:fldCharType="separate"/>
      </w:r>
      <w:r w:rsidR="008468A6">
        <w:t xml:space="preserve">Figure </w:t>
      </w:r>
      <w:r w:rsidR="008468A6">
        <w:rPr>
          <w:noProof/>
        </w:rPr>
        <w:t>10</w:t>
      </w:r>
      <w:r w:rsidR="0085568C">
        <w:fldChar w:fldCharType="end"/>
      </w:r>
      <w:r w:rsidR="00E80312">
        <w:t>. In</w:t>
      </w:r>
      <w:r w:rsidR="0085568C">
        <w:t xml:space="preserve"> </w:t>
      </w:r>
      <w:r w:rsidR="0085568C">
        <w:fldChar w:fldCharType="begin"/>
      </w:r>
      <w:r w:rsidR="0085568C">
        <w:instrText xml:space="preserve"> REF _Ref68170218 \h </w:instrText>
      </w:r>
      <w:r w:rsidR="0085568C">
        <w:fldChar w:fldCharType="separate"/>
      </w:r>
      <w:r w:rsidR="008468A6">
        <w:t xml:space="preserve">Figure </w:t>
      </w:r>
      <w:r w:rsidR="008468A6">
        <w:rPr>
          <w:noProof/>
        </w:rPr>
        <w:t>10</w:t>
      </w:r>
      <w:r w:rsidR="0085568C">
        <w:fldChar w:fldCharType="end"/>
      </w:r>
      <w:r w:rsidR="00E80312">
        <w:t xml:space="preserve"> the transmission power starts to be limited by UE restrictions when reaching 3 RBs</w:t>
      </w:r>
      <w:r>
        <w:t xml:space="preserve">, which is when the CM starts to matter. As can be seen, for 3 RBs, the performance of the "Rel 15" approach exceeds that of the "CSC" approach by approximately 1.5 </w:t>
      </w:r>
      <w:proofErr w:type="spellStart"/>
      <w:r>
        <w:t>dB.</w:t>
      </w:r>
      <w:proofErr w:type="spellEnd"/>
    </w:p>
    <w:p w14:paraId="3372518E" w14:textId="77777777" w:rsidR="00FB4449" w:rsidRDefault="00FB4449" w:rsidP="0085568C">
      <w:pPr>
        <w:keepNext/>
        <w:keepLines/>
        <w:spacing w:after="0"/>
        <w:jc w:val="center"/>
        <w:rPr>
          <w:lang w:val="en-GB" w:eastAsia="ja-JP"/>
        </w:rPr>
      </w:pPr>
      <w:r>
        <w:rPr>
          <w:lang w:val="en-GB" w:eastAsia="ja-JP"/>
        </w:rPr>
        <w:lastRenderedPageBreak/>
        <w:t>(a) 5 ns</w:t>
      </w:r>
    </w:p>
    <w:p w14:paraId="43AF94A5" w14:textId="4BC7176D" w:rsidR="00FB4449" w:rsidRDefault="00FB4449" w:rsidP="00301003">
      <w:pPr>
        <w:keepNext/>
        <w:keepLines/>
        <w:jc w:val="center"/>
      </w:pPr>
      <w:r>
        <w:rPr>
          <w:noProof/>
          <w:lang w:val="en-GB" w:eastAsia="ja-JP"/>
        </w:rPr>
        <w:drawing>
          <wp:inline distT="0" distB="0" distL="0" distR="0" wp14:anchorId="6B9CB5A8" wp14:editId="79870491">
            <wp:extent cx="4171950" cy="2085975"/>
            <wp:effectExtent l="0" t="0" r="0" b="9525"/>
            <wp:docPr id="1796966739" name="Picture 1796966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71950" cy="2085975"/>
                    </a:xfrm>
                    <a:prstGeom prst="rect">
                      <a:avLst/>
                    </a:prstGeom>
                    <a:noFill/>
                    <a:ln>
                      <a:noFill/>
                    </a:ln>
                  </pic:spPr>
                </pic:pic>
              </a:graphicData>
            </a:graphic>
          </wp:inline>
        </w:drawing>
      </w:r>
    </w:p>
    <w:p w14:paraId="41E65289" w14:textId="77777777" w:rsidR="00FB4449" w:rsidRDefault="00FB4449" w:rsidP="0085568C">
      <w:pPr>
        <w:keepNext/>
        <w:keepLines/>
        <w:spacing w:after="0"/>
        <w:jc w:val="center"/>
        <w:rPr>
          <w:lang w:val="en-GB" w:eastAsia="ja-JP"/>
        </w:rPr>
      </w:pPr>
      <w:r>
        <w:rPr>
          <w:lang w:val="en-GB" w:eastAsia="ja-JP"/>
        </w:rPr>
        <w:t>(b) 20 ns</w:t>
      </w:r>
    </w:p>
    <w:p w14:paraId="3BF92E62" w14:textId="5E9C8A62" w:rsidR="00FB4449" w:rsidRDefault="00FB4449" w:rsidP="00301003">
      <w:pPr>
        <w:keepNext/>
        <w:keepLines/>
        <w:jc w:val="center"/>
      </w:pPr>
      <w:r>
        <w:rPr>
          <w:noProof/>
          <w:lang w:val="en-GB" w:eastAsia="ja-JP"/>
        </w:rPr>
        <w:drawing>
          <wp:inline distT="0" distB="0" distL="0" distR="0" wp14:anchorId="75F1F13A" wp14:editId="2E005A7F">
            <wp:extent cx="4219575" cy="2114550"/>
            <wp:effectExtent l="0" t="0" r="9525" b="0"/>
            <wp:docPr id="1796966738" name="Picture 1796966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219575" cy="2114550"/>
                    </a:xfrm>
                    <a:prstGeom prst="rect">
                      <a:avLst/>
                    </a:prstGeom>
                    <a:noFill/>
                    <a:ln>
                      <a:noFill/>
                    </a:ln>
                  </pic:spPr>
                </pic:pic>
              </a:graphicData>
            </a:graphic>
          </wp:inline>
        </w:drawing>
      </w:r>
    </w:p>
    <w:p w14:paraId="61752C8F" w14:textId="77777777" w:rsidR="00FB4449" w:rsidRDefault="00FB4449" w:rsidP="0085568C">
      <w:pPr>
        <w:keepNext/>
        <w:keepLines/>
        <w:spacing w:after="0"/>
        <w:jc w:val="center"/>
        <w:rPr>
          <w:lang w:val="en-GB" w:eastAsia="ja-JP"/>
        </w:rPr>
      </w:pPr>
      <w:r>
        <w:rPr>
          <w:lang w:val="en-GB" w:eastAsia="ja-JP"/>
        </w:rPr>
        <w:t>(c) 40 ns</w:t>
      </w:r>
    </w:p>
    <w:p w14:paraId="673B4450" w14:textId="0D471F20" w:rsidR="00FB4449" w:rsidRDefault="00FB4449" w:rsidP="00301003">
      <w:pPr>
        <w:keepNext/>
        <w:keepLines/>
        <w:jc w:val="center"/>
      </w:pPr>
      <w:r>
        <w:rPr>
          <w:noProof/>
          <w:lang w:val="en-GB" w:eastAsia="ja-JP"/>
        </w:rPr>
        <w:drawing>
          <wp:inline distT="0" distB="0" distL="0" distR="0" wp14:anchorId="5DC0405E" wp14:editId="6825CD70">
            <wp:extent cx="4219575" cy="2114550"/>
            <wp:effectExtent l="0" t="0" r="9525" b="0"/>
            <wp:docPr id="1796966737" name="Picture 1796966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19575" cy="2114550"/>
                    </a:xfrm>
                    <a:prstGeom prst="rect">
                      <a:avLst/>
                    </a:prstGeom>
                    <a:noFill/>
                    <a:ln>
                      <a:noFill/>
                    </a:ln>
                  </pic:spPr>
                </pic:pic>
              </a:graphicData>
            </a:graphic>
          </wp:inline>
        </w:drawing>
      </w:r>
    </w:p>
    <w:p w14:paraId="67B88D26" w14:textId="40E8ED59" w:rsidR="00FB4449" w:rsidRDefault="00FB4449" w:rsidP="00301003">
      <w:pPr>
        <w:pStyle w:val="Caption"/>
        <w:keepNext/>
        <w:keepLines/>
      </w:pPr>
      <w:bookmarkStart w:id="34" w:name="_Ref68170218"/>
      <w:r>
        <w:t xml:space="preserve">Figure </w:t>
      </w:r>
      <w:r>
        <w:fldChar w:fldCharType="begin"/>
      </w:r>
      <w:r>
        <w:instrText xml:space="preserve"> SEQ Figure \* ARABIC </w:instrText>
      </w:r>
      <w:r>
        <w:fldChar w:fldCharType="separate"/>
      </w:r>
      <w:r w:rsidR="00FC38E3">
        <w:rPr>
          <w:noProof/>
        </w:rPr>
        <w:t>10</w:t>
      </w:r>
      <w:r>
        <w:fldChar w:fldCharType="end"/>
      </w:r>
      <w:bookmarkEnd w:id="34"/>
      <w:r>
        <w:t>: US / South Korean performance of PUCCH format 0, comparison between rel-15 sequences and CSC for (a) 5 ns, (b) 20 ns and (c) 40 ns delay spread, 480 kHz SCS. In each subplot, the left group is for 1-bit payloads and the right group is for 2-bit payloads.</w:t>
      </w:r>
    </w:p>
    <w:p w14:paraId="5F7F22F1" w14:textId="77777777" w:rsidR="00FB4449" w:rsidRPr="00E81951" w:rsidRDefault="00FB4449" w:rsidP="00301003"/>
    <w:p w14:paraId="23734AA0" w14:textId="1EE313D0" w:rsidR="00821C7B" w:rsidRDefault="00821C7B" w:rsidP="00821C7B">
      <w:pPr>
        <w:pStyle w:val="Observation"/>
      </w:pPr>
      <w:bookmarkStart w:id="35" w:name="_Toc68635989"/>
      <w:r>
        <w:t>In the US and South Korea</w:t>
      </w:r>
      <w:r w:rsidR="002531A0">
        <w:t>,</w:t>
      </w:r>
      <w:r>
        <w:t xml:space="preserve"> performance for the Rel-15 base sequences is better than </w:t>
      </w:r>
      <w:r w:rsidR="00BD67CC">
        <w:t>performance for</w:t>
      </w:r>
      <w:r>
        <w:t xml:space="preserve"> CSC for cases where transmit power is limited by UE restrictions, </w:t>
      </w:r>
      <w:r w:rsidR="00BD67CC">
        <w:t>i.e. all relevant cases with more than 2 RBs for 480 kHz SCS and all relevant cases with more than 1 RB for 960 kHz</w:t>
      </w:r>
      <w:r w:rsidR="008F5256">
        <w:t xml:space="preserve"> SCS</w:t>
      </w:r>
      <w:r w:rsidR="00BD67CC">
        <w:t>.</w:t>
      </w:r>
      <w:bookmarkEnd w:id="35"/>
      <w:r w:rsidR="00BD67CC">
        <w:t xml:space="preserve"> </w:t>
      </w:r>
    </w:p>
    <w:p w14:paraId="7967F01C" w14:textId="4CFAB793" w:rsidR="00821C7B" w:rsidRDefault="00821C7B" w:rsidP="00EE217A"/>
    <w:p w14:paraId="496156FF" w14:textId="7EAE2D2D" w:rsidR="00E80312" w:rsidRDefault="001932A7" w:rsidP="00EE217A">
      <w:r>
        <w:lastRenderedPageBreak/>
        <w:t>The p</w:t>
      </w:r>
      <w:r w:rsidR="00E80312">
        <w:t>erformance for Europe for PUCCH format 0 </w:t>
      </w:r>
      <w:r>
        <w:t xml:space="preserve">for </w:t>
      </w:r>
      <w:r w:rsidR="00E80312">
        <w:t>480 kHz SCS comparing Rel-15 sequences with CSC is shown in</w:t>
      </w:r>
      <w:r w:rsidR="006857CA">
        <w:t xml:space="preserve"> </w:t>
      </w:r>
      <w:r w:rsidR="006857CA">
        <w:fldChar w:fldCharType="begin"/>
      </w:r>
      <w:r w:rsidR="006857CA">
        <w:instrText xml:space="preserve"> REF _Ref68074776 \h </w:instrText>
      </w:r>
      <w:r w:rsidR="006857CA">
        <w:fldChar w:fldCharType="separate"/>
      </w:r>
      <w:r w:rsidR="00FC38E3">
        <w:t xml:space="preserve">Figure </w:t>
      </w:r>
      <w:r w:rsidR="00FC38E3">
        <w:rPr>
          <w:noProof/>
        </w:rPr>
        <w:t>11</w:t>
      </w:r>
      <w:r w:rsidR="006857CA">
        <w:fldChar w:fldCharType="end"/>
      </w:r>
      <w:r w:rsidR="00E80312">
        <w:t>. In</w:t>
      </w:r>
      <w:r w:rsidR="006857CA">
        <w:t xml:space="preserve"> </w:t>
      </w:r>
      <w:r w:rsidR="006857CA">
        <w:fldChar w:fldCharType="begin"/>
      </w:r>
      <w:r w:rsidR="006857CA">
        <w:instrText xml:space="preserve"> REF _Ref68074776 \h </w:instrText>
      </w:r>
      <w:r w:rsidR="006857CA">
        <w:fldChar w:fldCharType="separate"/>
      </w:r>
      <w:r w:rsidR="00FC38E3">
        <w:t xml:space="preserve">Figure </w:t>
      </w:r>
      <w:r w:rsidR="00FC38E3">
        <w:rPr>
          <w:noProof/>
        </w:rPr>
        <w:t>11</w:t>
      </w:r>
      <w:r w:rsidR="006857CA">
        <w:fldChar w:fldCharType="end"/>
      </w:r>
      <w:r w:rsidR="006857CA">
        <w:t xml:space="preserve"> </w:t>
      </w:r>
      <w:r w:rsidR="00E80312">
        <w:t xml:space="preserve">the transmission power starts to be limited by UE restrictions when reaching </w:t>
      </w:r>
      <w:r w:rsidR="00E337C0">
        <w:t>2</w:t>
      </w:r>
      <w:r w:rsidR="00E80312">
        <w:t xml:space="preserve"> RBs</w:t>
      </w:r>
      <w:r>
        <w:t xml:space="preserve">. For 2 RBs and greater, the performance of the Rel-15 approach exceeds that of the "CSC" approach by 0.8 – 1.3 </w:t>
      </w:r>
      <w:proofErr w:type="spellStart"/>
      <w:r>
        <w:t>dB</w:t>
      </w:r>
      <w:r w:rsidR="00E80312">
        <w:t>.</w:t>
      </w:r>
      <w:proofErr w:type="spellEnd"/>
    </w:p>
    <w:p w14:paraId="260596E9" w14:textId="77777777" w:rsidR="006857CA" w:rsidRDefault="006857CA" w:rsidP="0083111A">
      <w:pPr>
        <w:keepNext/>
        <w:keepLines/>
        <w:spacing w:after="0"/>
        <w:jc w:val="center"/>
        <w:rPr>
          <w:lang w:val="en-GB" w:eastAsia="ja-JP"/>
        </w:rPr>
      </w:pPr>
      <w:r>
        <w:rPr>
          <w:lang w:val="en-GB" w:eastAsia="ja-JP"/>
        </w:rPr>
        <w:t>(a) 5 ns</w:t>
      </w:r>
    </w:p>
    <w:p w14:paraId="3F7B2736" w14:textId="7825D1B2" w:rsidR="006857CA" w:rsidRDefault="006857CA" w:rsidP="00301003">
      <w:pPr>
        <w:keepNext/>
        <w:keepLines/>
        <w:jc w:val="center"/>
      </w:pPr>
      <w:r>
        <w:rPr>
          <w:noProof/>
          <w:lang w:val="en-GB" w:eastAsia="ja-JP"/>
        </w:rPr>
        <w:drawing>
          <wp:inline distT="0" distB="0" distL="0" distR="0" wp14:anchorId="19A5BCD8" wp14:editId="3B4599B0">
            <wp:extent cx="4171950" cy="2085975"/>
            <wp:effectExtent l="0" t="0" r="0" b="9525"/>
            <wp:docPr id="1796966742" name="Picture 1796966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3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71950" cy="2085975"/>
                    </a:xfrm>
                    <a:prstGeom prst="rect">
                      <a:avLst/>
                    </a:prstGeom>
                    <a:noFill/>
                    <a:ln>
                      <a:noFill/>
                    </a:ln>
                  </pic:spPr>
                </pic:pic>
              </a:graphicData>
            </a:graphic>
          </wp:inline>
        </w:drawing>
      </w:r>
    </w:p>
    <w:p w14:paraId="729C0FCA" w14:textId="77777777" w:rsidR="006857CA" w:rsidRDefault="006857CA" w:rsidP="0083111A">
      <w:pPr>
        <w:keepNext/>
        <w:keepLines/>
        <w:spacing w:after="0"/>
        <w:jc w:val="center"/>
        <w:rPr>
          <w:lang w:val="en-GB" w:eastAsia="ja-JP"/>
        </w:rPr>
      </w:pPr>
      <w:r>
        <w:rPr>
          <w:lang w:val="en-GB" w:eastAsia="ja-JP"/>
        </w:rPr>
        <w:t>(b) 20 ns</w:t>
      </w:r>
    </w:p>
    <w:p w14:paraId="6816BC08" w14:textId="4F51DAF2" w:rsidR="006857CA" w:rsidRDefault="006857CA" w:rsidP="00301003">
      <w:pPr>
        <w:keepNext/>
        <w:keepLines/>
        <w:jc w:val="center"/>
      </w:pPr>
      <w:r>
        <w:rPr>
          <w:noProof/>
          <w:lang w:val="en-GB" w:eastAsia="ja-JP"/>
        </w:rPr>
        <w:drawing>
          <wp:inline distT="0" distB="0" distL="0" distR="0" wp14:anchorId="064A71CE" wp14:editId="166C2EF3">
            <wp:extent cx="4219575" cy="2114550"/>
            <wp:effectExtent l="0" t="0" r="9525" b="0"/>
            <wp:docPr id="1796966741" name="Picture 1796966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3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219575" cy="2114550"/>
                    </a:xfrm>
                    <a:prstGeom prst="rect">
                      <a:avLst/>
                    </a:prstGeom>
                    <a:noFill/>
                    <a:ln>
                      <a:noFill/>
                    </a:ln>
                  </pic:spPr>
                </pic:pic>
              </a:graphicData>
            </a:graphic>
          </wp:inline>
        </w:drawing>
      </w:r>
    </w:p>
    <w:p w14:paraId="4B385E4A" w14:textId="77777777" w:rsidR="006857CA" w:rsidRDefault="006857CA" w:rsidP="0083111A">
      <w:pPr>
        <w:keepNext/>
        <w:keepLines/>
        <w:spacing w:after="0"/>
        <w:jc w:val="center"/>
        <w:rPr>
          <w:lang w:val="en-GB" w:eastAsia="ja-JP"/>
        </w:rPr>
      </w:pPr>
      <w:r>
        <w:rPr>
          <w:lang w:val="en-GB" w:eastAsia="ja-JP"/>
        </w:rPr>
        <w:t>(c) 40 ns</w:t>
      </w:r>
    </w:p>
    <w:p w14:paraId="4C861F7D" w14:textId="21512D1F" w:rsidR="006857CA" w:rsidRDefault="006857CA" w:rsidP="00301003">
      <w:pPr>
        <w:keepNext/>
        <w:keepLines/>
        <w:jc w:val="center"/>
      </w:pPr>
      <w:r>
        <w:rPr>
          <w:noProof/>
          <w:lang w:val="en-GB" w:eastAsia="ja-JP"/>
        </w:rPr>
        <w:drawing>
          <wp:inline distT="0" distB="0" distL="0" distR="0" wp14:anchorId="70FC9C50" wp14:editId="4D9D2996">
            <wp:extent cx="4219575" cy="2114550"/>
            <wp:effectExtent l="0" t="0" r="9525" b="0"/>
            <wp:docPr id="1796966740" name="Picture 1796966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219575" cy="2114550"/>
                    </a:xfrm>
                    <a:prstGeom prst="rect">
                      <a:avLst/>
                    </a:prstGeom>
                    <a:noFill/>
                    <a:ln>
                      <a:noFill/>
                    </a:ln>
                  </pic:spPr>
                </pic:pic>
              </a:graphicData>
            </a:graphic>
          </wp:inline>
        </w:drawing>
      </w:r>
    </w:p>
    <w:p w14:paraId="5072D9BF" w14:textId="6175444B" w:rsidR="006857CA" w:rsidRDefault="006857CA" w:rsidP="0083111A">
      <w:pPr>
        <w:pStyle w:val="Caption"/>
        <w:keepNext/>
        <w:keepLines/>
      </w:pPr>
      <w:bookmarkStart w:id="36" w:name="_Ref68074776"/>
      <w:r>
        <w:t xml:space="preserve">Figure </w:t>
      </w:r>
      <w:r>
        <w:fldChar w:fldCharType="begin"/>
      </w:r>
      <w:r>
        <w:instrText xml:space="preserve"> SEQ Figure \* ARABIC </w:instrText>
      </w:r>
      <w:r>
        <w:fldChar w:fldCharType="separate"/>
      </w:r>
      <w:r w:rsidR="00FC38E3">
        <w:rPr>
          <w:noProof/>
        </w:rPr>
        <w:t>11</w:t>
      </w:r>
      <w:r>
        <w:fldChar w:fldCharType="end"/>
      </w:r>
      <w:bookmarkEnd w:id="36"/>
      <w:r>
        <w:t>: European performance of PUCCH format 0, comparison between rel-15 sequences and CSC for (a) 5 ns, (b) 20 ns and (c) 40 ns delay spread, 480 kHz SCS. In each subplot, the left group is for 1-bit payloads and the right group is for 2-bit payloads.</w:t>
      </w:r>
    </w:p>
    <w:p w14:paraId="0A734D85" w14:textId="77777777" w:rsidR="00E337C0" w:rsidRDefault="00E337C0" w:rsidP="00301003">
      <w:pPr>
        <w:pStyle w:val="Observation"/>
        <w:numPr>
          <w:ilvl w:val="0"/>
          <w:numId w:val="0"/>
        </w:numPr>
      </w:pPr>
    </w:p>
    <w:p w14:paraId="0A9A7292" w14:textId="3DF1142A" w:rsidR="00E337C0" w:rsidRDefault="00E337C0" w:rsidP="00E337C0">
      <w:pPr>
        <w:pStyle w:val="Observation"/>
      </w:pPr>
      <w:bookmarkStart w:id="37" w:name="_Toc68635990"/>
      <w:r>
        <w:t xml:space="preserve">In Europe performance for the Rel-15 base sequences is better than performance for CSC for cases where transmit power is limited by UE restrictions, i.e. all relevant </w:t>
      </w:r>
      <w:r>
        <w:lastRenderedPageBreak/>
        <w:t>cases with more than 1 RBs for 480 kHz SCS and all relevant cases with more than 1 RB for 960 kHz SCS.</w:t>
      </w:r>
      <w:bookmarkEnd w:id="37"/>
      <w:r>
        <w:t xml:space="preserve"> </w:t>
      </w:r>
    </w:p>
    <w:p w14:paraId="157D7FBF" w14:textId="77777777" w:rsidR="00E337C0" w:rsidRDefault="00E337C0" w:rsidP="00EE217A"/>
    <w:p w14:paraId="55B62F12" w14:textId="4BDDF11C" w:rsidR="00EE217A" w:rsidRDefault="00EE217A" w:rsidP="00EE217A">
      <w:pPr>
        <w:pStyle w:val="Proposal"/>
        <w:tabs>
          <w:tab w:val="num" w:pos="1304"/>
        </w:tabs>
        <w:overflowPunct w:val="0"/>
        <w:autoSpaceDE w:val="0"/>
        <w:autoSpaceDN w:val="0"/>
        <w:adjustRightInd w:val="0"/>
        <w:spacing w:line="240" w:lineRule="auto"/>
        <w:ind w:left="1304" w:hanging="1304"/>
        <w:textAlignment w:val="baseline"/>
      </w:pPr>
      <w:bookmarkStart w:id="38" w:name="_Toc68635996"/>
      <w:r>
        <w:rPr>
          <w:lang w:val="en-GB" w:eastAsia="ja-JP"/>
        </w:rPr>
        <w:t>Reuse the</w:t>
      </w:r>
      <w:r w:rsidDel="00E33396">
        <w:rPr>
          <w:lang w:val="en-GB" w:eastAsia="ja-JP"/>
        </w:rPr>
        <w:t xml:space="preserve"> </w:t>
      </w:r>
      <w:r>
        <w:rPr>
          <w:lang w:val="en-GB" w:eastAsia="ja-JP"/>
        </w:rPr>
        <w:t>Rel-15 rules to select base sequences for Rel-17 enhanced PUCCH format 0, 1 and 4 with multiple RBs,</w:t>
      </w:r>
      <w:r w:rsidRPr="00BE5A7A">
        <w:rPr>
          <w:lang w:val="en-GB" w:eastAsia="ja-JP"/>
        </w:rPr>
        <w:t xml:space="preserve"> i.e., based on Low-PAPR sequence Type-1 defined in 38.211 Section 5.2.2</w:t>
      </w:r>
      <w:r w:rsidDel="00E33396">
        <w:rPr>
          <w:lang w:val="en-GB" w:eastAsia="ja-JP"/>
        </w:rPr>
        <w:t>.</w:t>
      </w:r>
      <w:r w:rsidR="00897D8C">
        <w:rPr>
          <w:lang w:val="en-GB" w:eastAsia="ja-JP"/>
        </w:rPr>
        <w:t xml:space="preserve"> Do not support repeated sequences with cyclic shift cycling.</w:t>
      </w:r>
      <w:bookmarkEnd w:id="38"/>
    </w:p>
    <w:p w14:paraId="0F79C24B" w14:textId="5C9466F7" w:rsidR="00EE217A" w:rsidRDefault="00EE217A" w:rsidP="003C510E">
      <w:pPr>
        <w:rPr>
          <w:lang w:val="en-GB"/>
        </w:rPr>
      </w:pPr>
    </w:p>
    <w:p w14:paraId="3E13A3E0" w14:textId="7EB90567" w:rsidR="00D50AF3" w:rsidRDefault="00D50AF3" w:rsidP="00D50AF3">
      <w:pPr>
        <w:pStyle w:val="Heading2"/>
      </w:pPr>
      <w:r>
        <w:t>2.4</w:t>
      </w:r>
      <w:r>
        <w:tab/>
        <w:t>Evaluation of sub-PRB interlacing</w:t>
      </w:r>
    </w:p>
    <w:p w14:paraId="443EF396" w14:textId="527F388D" w:rsidR="00D50AF3" w:rsidRDefault="00355608" w:rsidP="003C510E">
      <w:pPr>
        <w:rPr>
          <w:lang w:val="en-GB"/>
        </w:rPr>
      </w:pPr>
      <w:r>
        <w:rPr>
          <w:lang w:val="en-GB"/>
        </w:rPr>
        <w:t xml:space="preserve">In Agreement #3 listed in Section 1, two RE mapping alternatives are identified for the case of PF0/1 for 120 kHz SCS: contiguous mapping vs. sub-PRB interlaced mapping. In this section we evaluate the two mapping alternatives. For the case of </w:t>
      </w:r>
      <w:r w:rsidR="0098343D">
        <w:rPr>
          <w:lang w:val="en-GB"/>
        </w:rPr>
        <w:t>s</w:t>
      </w:r>
      <w:r w:rsidR="004B029E">
        <w:rPr>
          <w:lang w:val="en-GB"/>
        </w:rPr>
        <w:t xml:space="preserve">ub-PRB </w:t>
      </w:r>
      <w:r w:rsidR="0098343D" w:rsidDel="00897D8C">
        <w:rPr>
          <w:lang w:val="en-GB"/>
        </w:rPr>
        <w:t>interlacing</w:t>
      </w:r>
      <w:r>
        <w:rPr>
          <w:lang w:val="en-GB"/>
        </w:rPr>
        <w:t>, we evaluate two different cases:</w:t>
      </w:r>
    </w:p>
    <w:p w14:paraId="09F434BE" w14:textId="43A0B42B" w:rsidR="0098343D" w:rsidRDefault="0098343D" w:rsidP="0098343D">
      <w:pPr>
        <w:pStyle w:val="ListParagraph"/>
        <w:numPr>
          <w:ilvl w:val="0"/>
          <w:numId w:val="41"/>
        </w:numPr>
        <w:rPr>
          <w:lang w:val="en-GB"/>
        </w:rPr>
      </w:pPr>
      <w:r>
        <w:rPr>
          <w:lang w:val="en-GB"/>
        </w:rPr>
        <w:t xml:space="preserve">Case A: </w:t>
      </w:r>
      <w:r w:rsidR="00355608">
        <w:rPr>
          <w:lang w:val="en-GB"/>
        </w:rPr>
        <w:t xml:space="preserve">PUCCH is mapped to </w:t>
      </w:r>
      <w:r>
        <w:rPr>
          <w:lang w:val="en-GB"/>
        </w:rPr>
        <w:t xml:space="preserve">first </w:t>
      </w:r>
      <w:r w:rsidR="00355608">
        <w:rPr>
          <w:lang w:val="en-GB"/>
        </w:rPr>
        <w:t xml:space="preserve">2 REs </w:t>
      </w:r>
      <w:r>
        <w:rPr>
          <w:lang w:val="en-GB"/>
        </w:rPr>
        <w:t xml:space="preserve">in </w:t>
      </w:r>
      <w:r w:rsidR="00355608">
        <w:rPr>
          <w:lang w:val="en-GB"/>
        </w:rPr>
        <w:t>a number of contiguous RBs</w:t>
      </w:r>
    </w:p>
    <w:p w14:paraId="169AD606" w14:textId="12A7919C" w:rsidR="0098343D" w:rsidRDefault="0098343D" w:rsidP="0098343D">
      <w:pPr>
        <w:pStyle w:val="ListParagraph"/>
        <w:numPr>
          <w:ilvl w:val="0"/>
          <w:numId w:val="41"/>
        </w:numPr>
        <w:rPr>
          <w:lang w:val="en-GB"/>
        </w:rPr>
      </w:pPr>
      <w:r>
        <w:rPr>
          <w:lang w:val="en-GB"/>
        </w:rPr>
        <w:t xml:space="preserve">Case B: </w:t>
      </w:r>
      <w:r w:rsidR="00355608">
        <w:rPr>
          <w:lang w:val="en-GB"/>
        </w:rPr>
        <w:t xml:space="preserve">PUCCH is mapped to the </w:t>
      </w:r>
      <w:r>
        <w:rPr>
          <w:lang w:val="en-GB"/>
        </w:rPr>
        <w:t xml:space="preserve">first </w:t>
      </w:r>
      <w:r w:rsidR="00355608">
        <w:rPr>
          <w:lang w:val="en-GB"/>
        </w:rPr>
        <w:t>6 REs</w:t>
      </w:r>
      <w:r>
        <w:rPr>
          <w:lang w:val="en-GB"/>
        </w:rPr>
        <w:t xml:space="preserve"> </w:t>
      </w:r>
      <w:r w:rsidR="00355608">
        <w:rPr>
          <w:lang w:val="en-GB"/>
        </w:rPr>
        <w:t>in a number of contiguous RBs</w:t>
      </w:r>
    </w:p>
    <w:p w14:paraId="0ECC5B4F" w14:textId="5B29A173" w:rsidR="00F868E4" w:rsidRDefault="00F868E4" w:rsidP="0098343D">
      <w:pPr>
        <w:rPr>
          <w:lang w:val="en-GB"/>
        </w:rPr>
      </w:pPr>
      <w:r>
        <w:rPr>
          <w:lang w:val="en-GB"/>
        </w:rPr>
        <w:t>In both cases, the base sequence length is 12, and thus f</w:t>
      </w:r>
      <w:r w:rsidR="0098343D">
        <w:rPr>
          <w:lang w:val="en-GB"/>
        </w:rPr>
        <w:t xml:space="preserve">or Case A </w:t>
      </w:r>
      <w:r>
        <w:rPr>
          <w:lang w:val="en-GB"/>
        </w:rPr>
        <w:t xml:space="preserve">the </w:t>
      </w:r>
      <w:r w:rsidR="0098343D" w:rsidDel="00F868E4">
        <w:rPr>
          <w:lang w:val="en-GB"/>
        </w:rPr>
        <w:t>sequence</w:t>
      </w:r>
      <w:r w:rsidR="0098343D">
        <w:rPr>
          <w:lang w:val="en-GB"/>
        </w:rPr>
        <w:t xml:space="preserve"> spans 6 RBs</w:t>
      </w:r>
      <w:r>
        <w:rPr>
          <w:lang w:val="en-GB"/>
        </w:rPr>
        <w:t>,</w:t>
      </w:r>
      <w:r w:rsidR="0098343D">
        <w:rPr>
          <w:lang w:val="en-GB"/>
        </w:rPr>
        <w:t xml:space="preserve"> and for Case B</w:t>
      </w:r>
      <w:r>
        <w:rPr>
          <w:lang w:val="en-GB"/>
        </w:rPr>
        <w:t xml:space="preserve"> the </w:t>
      </w:r>
      <w:r w:rsidR="0098343D">
        <w:rPr>
          <w:lang w:val="en-GB"/>
        </w:rPr>
        <w:t>sequence spans 2 RBs.</w:t>
      </w:r>
      <w:r w:rsidR="00CD61D9">
        <w:rPr>
          <w:lang w:val="en-GB"/>
        </w:rPr>
        <w:t xml:space="preserve"> Because of this</w:t>
      </w:r>
      <w:r>
        <w:rPr>
          <w:lang w:val="en-GB"/>
        </w:rPr>
        <w:t xml:space="preserve">, the PUCCH allocation must be in multiples of 6/2 RBs for Case A/B, respectively, in order to maintain orthogonality between cyclic shifts used to convey the payload and potentially multiplex users. For PUCCH allocations larger than 6/2 RBs, e.g., 12/4, 18/6, etc., the length-12 base sequence is </w:t>
      </w:r>
      <w:proofErr w:type="gramStart"/>
      <w:r>
        <w:rPr>
          <w:lang w:val="en-GB"/>
        </w:rPr>
        <w:t>repeated</w:t>
      </w:r>
      <w:proofErr w:type="gramEnd"/>
      <w:r>
        <w:rPr>
          <w:lang w:val="en-GB"/>
        </w:rPr>
        <w:t xml:space="preserve"> and cyclic shift cycling is used to reduce PAPR/CM.</w:t>
      </w:r>
    </w:p>
    <w:p w14:paraId="33288BF3" w14:textId="0B402270" w:rsidR="00AF7FE6" w:rsidRDefault="00714631" w:rsidP="003C510E">
      <w:pPr>
        <w:rPr>
          <w:lang w:val="en-GB"/>
        </w:rPr>
      </w:pPr>
      <w:r>
        <w:rPr>
          <w:lang w:val="en-GB"/>
        </w:rPr>
        <w:t xml:space="preserve">Performance is compared against the contiguous </w:t>
      </w:r>
      <w:r w:rsidR="00F868E4">
        <w:rPr>
          <w:lang w:val="en-GB"/>
        </w:rPr>
        <w:t>(non-interlaced)</w:t>
      </w:r>
      <w:r>
        <w:rPr>
          <w:lang w:val="en-GB"/>
        </w:rPr>
        <w:t xml:space="preserve"> allocation as </w:t>
      </w:r>
      <w:r w:rsidR="00F868E4">
        <w:rPr>
          <w:lang w:val="en-GB"/>
        </w:rPr>
        <w:t xml:space="preserve">discussed previously </w:t>
      </w:r>
      <w:r>
        <w:rPr>
          <w:lang w:val="en-GB"/>
        </w:rPr>
        <w:t xml:space="preserve">in Section 2.2. Since the results from the PUCCH format 1 comparison does not offer any more </w:t>
      </w:r>
      <w:proofErr w:type="spellStart"/>
      <w:r>
        <w:rPr>
          <w:lang w:val="en-GB"/>
        </w:rPr>
        <w:t>insigths</w:t>
      </w:r>
      <w:proofErr w:type="spellEnd"/>
      <w:r>
        <w:rPr>
          <w:lang w:val="en-GB"/>
        </w:rPr>
        <w:t xml:space="preserve"> than the PUCCH format 0 comparison, results are only shown for PUCCH format 0.</w:t>
      </w:r>
    </w:p>
    <w:p w14:paraId="79EE692B" w14:textId="4480B675" w:rsidR="00624FA5" w:rsidRDefault="00624FA5" w:rsidP="003C510E">
      <w:pPr>
        <w:rPr>
          <w:lang w:val="en-GB"/>
        </w:rPr>
      </w:pPr>
      <w:r>
        <w:rPr>
          <w:lang w:val="en-GB"/>
        </w:rPr>
        <w:t xml:space="preserve">The sub-PRB interlacing </w:t>
      </w:r>
      <w:r w:rsidR="00EC2F0C">
        <w:rPr>
          <w:lang w:val="en-GB"/>
        </w:rPr>
        <w:t>allocations</w:t>
      </w:r>
      <w:r>
        <w:rPr>
          <w:lang w:val="en-GB"/>
        </w:rPr>
        <w:t xml:space="preserve"> cannot directly use the expressions in</w:t>
      </w:r>
      <w:r w:rsidR="00B075FB">
        <w:rPr>
          <w:lang w:val="en-GB"/>
        </w:rPr>
        <w:t xml:space="preserve"> </w:t>
      </w:r>
      <w:r w:rsidR="00B075FB">
        <w:rPr>
          <w:lang w:val="en-GB"/>
        </w:rPr>
        <w:fldChar w:fldCharType="begin"/>
      </w:r>
      <w:r w:rsidR="00B075FB">
        <w:rPr>
          <w:lang w:val="en-GB"/>
        </w:rPr>
        <w:instrText xml:space="preserve"> REF _Ref68162587 \h </w:instrText>
      </w:r>
      <w:r w:rsidR="00B075FB">
        <w:rPr>
          <w:lang w:val="en-GB"/>
        </w:rPr>
      </w:r>
      <w:r w:rsidR="00B075FB">
        <w:rPr>
          <w:lang w:val="en-GB"/>
        </w:rPr>
        <w:fldChar w:fldCharType="separate"/>
      </w:r>
      <w:r w:rsidR="00FC38E3">
        <w:t xml:space="preserve">Table </w:t>
      </w:r>
      <w:r w:rsidR="00FC38E3">
        <w:rPr>
          <w:noProof/>
        </w:rPr>
        <w:t>1</w:t>
      </w:r>
      <w:r w:rsidR="00B075FB">
        <w:rPr>
          <w:lang w:val="en-GB"/>
        </w:rPr>
        <w:fldChar w:fldCharType="end"/>
      </w:r>
      <w:r>
        <w:rPr>
          <w:lang w:val="en-GB"/>
        </w:rPr>
        <w:t xml:space="preserve"> to calculate the maximum allowed transmit power. The adjustments </w:t>
      </w:r>
      <w:r w:rsidR="00897D8C">
        <w:rPr>
          <w:lang w:val="en-GB"/>
        </w:rPr>
        <w:t xml:space="preserve">shown </w:t>
      </w:r>
      <w:r w:rsidR="008C63CE">
        <w:rPr>
          <w:lang w:val="en-GB"/>
        </w:rPr>
        <w:t xml:space="preserve">in </w:t>
      </w:r>
      <w:r w:rsidR="008C63CE">
        <w:rPr>
          <w:lang w:val="en-GB"/>
        </w:rPr>
        <w:fldChar w:fldCharType="begin"/>
      </w:r>
      <w:r w:rsidR="008C63CE">
        <w:rPr>
          <w:lang w:val="en-GB"/>
        </w:rPr>
        <w:instrText xml:space="preserve"> REF _Ref68171430 \h </w:instrText>
      </w:r>
      <w:r w:rsidR="008C63CE">
        <w:rPr>
          <w:lang w:val="en-GB"/>
        </w:rPr>
      </w:r>
      <w:r w:rsidR="008C63CE">
        <w:rPr>
          <w:lang w:val="en-GB"/>
        </w:rPr>
        <w:fldChar w:fldCharType="separate"/>
      </w:r>
      <w:r w:rsidR="00FC38E3">
        <w:t xml:space="preserve">Table </w:t>
      </w:r>
      <w:r w:rsidR="00FC38E3">
        <w:rPr>
          <w:noProof/>
        </w:rPr>
        <w:t>8</w:t>
      </w:r>
      <w:r w:rsidR="008C63CE">
        <w:rPr>
          <w:lang w:val="en-GB"/>
        </w:rPr>
        <w:fldChar w:fldCharType="end"/>
      </w:r>
      <w:r w:rsidR="008C63CE">
        <w:rPr>
          <w:lang w:val="en-GB"/>
        </w:rPr>
        <w:t xml:space="preserve"> </w:t>
      </w:r>
      <w:r>
        <w:rPr>
          <w:lang w:val="en-GB"/>
        </w:rPr>
        <w:t>are necessary</w:t>
      </w:r>
      <w:r w:rsidR="008C63CE">
        <w:rPr>
          <w:lang w:val="en-GB"/>
        </w:rPr>
        <w:t>.</w:t>
      </w:r>
    </w:p>
    <w:p w14:paraId="5C7D09D8" w14:textId="5E3B9B9E" w:rsidR="00F56FCE" w:rsidRDefault="00F56FCE" w:rsidP="002E141C">
      <w:pPr>
        <w:pStyle w:val="Caption"/>
        <w:keepNext/>
        <w:jc w:val="center"/>
      </w:pPr>
      <w:bookmarkStart w:id="39" w:name="_Ref68171430"/>
      <w:r>
        <w:t xml:space="preserve">Table </w:t>
      </w:r>
      <w:r>
        <w:fldChar w:fldCharType="begin"/>
      </w:r>
      <w:r>
        <w:instrText xml:space="preserve"> SEQ Table \* ARABIC </w:instrText>
      </w:r>
      <w:r>
        <w:fldChar w:fldCharType="separate"/>
      </w:r>
      <w:r w:rsidR="00FC38E3">
        <w:rPr>
          <w:noProof/>
        </w:rPr>
        <w:t>8</w:t>
      </w:r>
      <w:r>
        <w:fldChar w:fldCharType="end"/>
      </w:r>
      <w:bookmarkEnd w:id="39"/>
      <w:r>
        <w:t>: Adjustments to calculate MIL for sub-PRB interlacing</w:t>
      </w:r>
    </w:p>
    <w:tbl>
      <w:tblPr>
        <w:tblW w:w="9625" w:type="dxa"/>
        <w:tblLook w:val="04A0" w:firstRow="1" w:lastRow="0" w:firstColumn="1" w:lastColumn="0" w:noHBand="0" w:noVBand="1"/>
      </w:tblPr>
      <w:tblGrid>
        <w:gridCol w:w="1650"/>
        <w:gridCol w:w="7975"/>
      </w:tblGrid>
      <w:tr w:rsidR="00527609" w:rsidRPr="00A6084F" w14:paraId="3DEF69E5" w14:textId="77777777" w:rsidTr="00527609">
        <w:tc>
          <w:tcPr>
            <w:tcW w:w="1650" w:type="dxa"/>
            <w:tcBorders>
              <w:top w:val="single" w:sz="4" w:space="0" w:color="auto"/>
              <w:left w:val="single" w:sz="4" w:space="0" w:color="auto"/>
              <w:bottom w:val="single" w:sz="4" w:space="0" w:color="auto"/>
              <w:right w:val="single" w:sz="4" w:space="0" w:color="auto"/>
            </w:tcBorders>
            <w:shd w:val="clear" w:color="auto" w:fill="F2F2F2"/>
            <w:hideMark/>
          </w:tcPr>
          <w:p w14:paraId="0FD403E9" w14:textId="77777777" w:rsidR="00527609" w:rsidRPr="00A6084F" w:rsidRDefault="00527609" w:rsidP="00527609">
            <w:pPr>
              <w:keepNext/>
              <w:keepLines/>
              <w:spacing w:before="80" w:after="80" w:line="256" w:lineRule="auto"/>
              <w:jc w:val="center"/>
              <w:rPr>
                <w:rFonts w:ascii="Calibri" w:eastAsia="Calibri" w:hAnsi="Calibri" w:cs="Arial"/>
                <w:b/>
                <w:bCs/>
                <w:sz w:val="16"/>
                <w:szCs w:val="16"/>
                <w:lang w:eastAsia="ko-KR"/>
              </w:rPr>
            </w:pPr>
            <w:r w:rsidRPr="00A6084F">
              <w:rPr>
                <w:rFonts w:ascii="Calibri" w:eastAsia="Batang" w:hAnsi="Calibri" w:cs="Arial"/>
                <w:b/>
                <w:sz w:val="16"/>
                <w:szCs w:val="16"/>
                <w:lang w:eastAsia="zh-CN"/>
              </w:rPr>
              <w:t>Region</w:t>
            </w:r>
          </w:p>
        </w:tc>
        <w:tc>
          <w:tcPr>
            <w:tcW w:w="7975" w:type="dxa"/>
            <w:tcBorders>
              <w:top w:val="single" w:sz="4" w:space="0" w:color="auto"/>
              <w:left w:val="single" w:sz="4" w:space="0" w:color="auto"/>
              <w:bottom w:val="single" w:sz="4" w:space="0" w:color="auto"/>
              <w:right w:val="single" w:sz="4" w:space="0" w:color="auto"/>
            </w:tcBorders>
            <w:shd w:val="clear" w:color="auto" w:fill="F2F2F2"/>
            <w:hideMark/>
          </w:tcPr>
          <w:p w14:paraId="53A6B80B" w14:textId="77777777" w:rsidR="00527609" w:rsidRPr="00A6084F" w:rsidRDefault="00527609" w:rsidP="00527609">
            <w:pPr>
              <w:keepNext/>
              <w:keepLines/>
              <w:spacing w:before="80" w:after="80" w:line="256" w:lineRule="auto"/>
              <w:jc w:val="center"/>
              <w:rPr>
                <w:rFonts w:ascii="Calibri" w:eastAsia="Calibri" w:hAnsi="Calibri" w:cs="Arial"/>
                <w:b/>
                <w:bCs/>
                <w:sz w:val="16"/>
                <w:szCs w:val="16"/>
                <w:lang w:eastAsia="ko-KR"/>
              </w:rPr>
            </w:pPr>
            <w:r w:rsidRPr="00A6084F">
              <w:rPr>
                <w:rFonts w:ascii="Calibri" w:eastAsia="Batang" w:hAnsi="Calibri" w:cs="Arial"/>
                <w:b/>
                <w:sz w:val="16"/>
                <w:szCs w:val="16"/>
                <w:lang w:eastAsia="zh-CN"/>
              </w:rPr>
              <w:t>Maximum Conducted Power, Pmax (dBm)</w:t>
            </w:r>
          </w:p>
        </w:tc>
      </w:tr>
      <w:tr w:rsidR="00527609" w:rsidRPr="00A6084F" w14:paraId="303CDE57" w14:textId="77777777" w:rsidTr="00527609">
        <w:tc>
          <w:tcPr>
            <w:tcW w:w="1650" w:type="dxa"/>
            <w:tcBorders>
              <w:top w:val="single" w:sz="4" w:space="0" w:color="auto"/>
              <w:left w:val="single" w:sz="4" w:space="0" w:color="auto"/>
              <w:bottom w:val="single" w:sz="4" w:space="0" w:color="auto"/>
              <w:right w:val="single" w:sz="4" w:space="0" w:color="auto"/>
            </w:tcBorders>
            <w:hideMark/>
          </w:tcPr>
          <w:p w14:paraId="24BE3F40" w14:textId="77777777" w:rsidR="00527609" w:rsidRPr="003C3AF3" w:rsidRDefault="00527609" w:rsidP="00527609">
            <w:pPr>
              <w:keepNext/>
              <w:keepLines/>
              <w:spacing w:before="80" w:after="80" w:line="256" w:lineRule="auto"/>
              <w:rPr>
                <w:rFonts w:ascii="Calibri" w:eastAsia="Calibri" w:hAnsi="Calibri" w:cs="Arial"/>
                <w:szCs w:val="20"/>
                <w:lang w:eastAsia="ko-KR"/>
              </w:rPr>
            </w:pPr>
            <w:r w:rsidRPr="003C3AF3">
              <w:rPr>
                <w:rFonts w:ascii="Calibri" w:eastAsia="Calibri" w:hAnsi="Calibri" w:cs="Arial"/>
                <w:szCs w:val="20"/>
                <w:lang w:eastAsia="ko-KR"/>
              </w:rPr>
              <w:t>US</w:t>
            </w:r>
          </w:p>
        </w:tc>
        <w:tc>
          <w:tcPr>
            <w:tcW w:w="7975" w:type="dxa"/>
            <w:tcBorders>
              <w:top w:val="single" w:sz="4" w:space="0" w:color="auto"/>
              <w:left w:val="single" w:sz="4" w:space="0" w:color="auto"/>
              <w:bottom w:val="single" w:sz="4" w:space="0" w:color="auto"/>
              <w:right w:val="single" w:sz="4" w:space="0" w:color="auto"/>
            </w:tcBorders>
          </w:tcPr>
          <w:p w14:paraId="318D318C" w14:textId="77777777" w:rsidR="00527609" w:rsidRPr="003C3AF3" w:rsidRDefault="00527609" w:rsidP="00527609">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Conducted power limit as a function of PUCCH BW per hop:</w:t>
            </w:r>
          </w:p>
          <w:p w14:paraId="10B2A3A6" w14:textId="77777777" w:rsidR="00527609" w:rsidRPr="003C3AF3" w:rsidRDefault="00527609" w:rsidP="00527609">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     </w:t>
            </w:r>
            <w:proofErr w:type="spellStart"/>
            <w:r w:rsidRPr="003C3AF3">
              <w:rPr>
                <w:rFonts w:ascii="Calibri" w:eastAsia="Calibri" w:hAnsi="Calibri" w:cs="Arial"/>
                <w:szCs w:val="20"/>
                <w:lang w:eastAsia="ko-KR"/>
              </w:rPr>
              <w:t>Pmax_P</w:t>
            </w:r>
            <w:proofErr w:type="spellEnd"/>
            <w:r w:rsidRPr="003C3AF3">
              <w:rPr>
                <w:rFonts w:ascii="Calibri" w:eastAsia="Calibri" w:hAnsi="Calibri" w:cs="Arial"/>
                <w:szCs w:val="20"/>
                <w:lang w:eastAsia="ko-KR"/>
              </w:rPr>
              <w:t xml:space="preserve"> = 27 dBm – max(0, 10*log10(100 / BW))</w:t>
            </w:r>
          </w:p>
        </w:tc>
      </w:tr>
      <w:tr w:rsidR="00527609" w:rsidRPr="00A6084F" w14:paraId="3687E74A" w14:textId="77777777" w:rsidTr="00527609">
        <w:tc>
          <w:tcPr>
            <w:tcW w:w="1650" w:type="dxa"/>
            <w:tcBorders>
              <w:top w:val="single" w:sz="4" w:space="0" w:color="auto"/>
              <w:left w:val="single" w:sz="4" w:space="0" w:color="auto"/>
              <w:bottom w:val="single" w:sz="4" w:space="0" w:color="auto"/>
              <w:right w:val="single" w:sz="4" w:space="0" w:color="auto"/>
            </w:tcBorders>
            <w:hideMark/>
          </w:tcPr>
          <w:p w14:paraId="2A2A6A93" w14:textId="77777777" w:rsidR="00527609" w:rsidRPr="003C3AF3" w:rsidRDefault="00527609" w:rsidP="00527609">
            <w:pPr>
              <w:keepNext/>
              <w:keepLines/>
              <w:spacing w:before="80" w:after="80" w:line="256" w:lineRule="auto"/>
              <w:rPr>
                <w:rFonts w:ascii="Calibri" w:eastAsia="Calibri" w:hAnsi="Calibri" w:cs="Arial"/>
                <w:szCs w:val="20"/>
                <w:lang w:val="sv-SE" w:eastAsia="ko-KR"/>
              </w:rPr>
            </w:pPr>
            <w:r w:rsidRPr="003C3AF3">
              <w:rPr>
                <w:rFonts w:ascii="Calibri" w:eastAsia="Calibri" w:hAnsi="Calibri" w:cs="Arial"/>
                <w:szCs w:val="20"/>
                <w:lang w:eastAsia="ko-KR"/>
              </w:rPr>
              <w:t>Europe</w:t>
            </w:r>
          </w:p>
        </w:tc>
        <w:tc>
          <w:tcPr>
            <w:tcW w:w="7975" w:type="dxa"/>
            <w:tcBorders>
              <w:top w:val="single" w:sz="4" w:space="0" w:color="auto"/>
              <w:left w:val="single" w:sz="4" w:space="0" w:color="auto"/>
              <w:bottom w:val="single" w:sz="4" w:space="0" w:color="auto"/>
              <w:right w:val="single" w:sz="4" w:space="0" w:color="auto"/>
            </w:tcBorders>
          </w:tcPr>
          <w:p w14:paraId="3847615E" w14:textId="77777777" w:rsidR="00527609" w:rsidRPr="003C3AF3" w:rsidRDefault="00527609" w:rsidP="00527609">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Conducted power limit due to PSD limit (assumes N_RB contiguous RBs with </w:t>
            </w:r>
            <w:r w:rsidRPr="003C3AF3">
              <w:rPr>
                <w:rFonts w:ascii="Calibri" w:eastAsia="Calibri" w:hAnsi="Calibri" w:cs="Arial"/>
                <w:strike/>
                <w:color w:val="FF0000"/>
                <w:szCs w:val="20"/>
                <w:lang w:eastAsia="ko-KR"/>
              </w:rPr>
              <w:t>all</w:t>
            </w:r>
            <w:r w:rsidRPr="003C3AF3">
              <w:rPr>
                <w:rFonts w:ascii="Calibri" w:eastAsia="Calibri" w:hAnsi="Calibri" w:cs="Arial"/>
                <w:color w:val="FF0000"/>
                <w:szCs w:val="20"/>
                <w:lang w:eastAsia="ko-KR"/>
              </w:rPr>
              <w:t xml:space="preserve"> subset of </w:t>
            </w:r>
            <w:r w:rsidRPr="003C3AF3">
              <w:rPr>
                <w:rFonts w:ascii="Calibri" w:eastAsia="Calibri" w:hAnsi="Calibri" w:cs="Arial"/>
                <w:szCs w:val="20"/>
                <w:lang w:eastAsia="ko-KR"/>
              </w:rPr>
              <w:t>REs allocated per PRB):</w:t>
            </w:r>
          </w:p>
          <w:p w14:paraId="256F366E" w14:textId="162B5D99" w:rsidR="00527609" w:rsidRPr="003C3AF3" w:rsidRDefault="00527609" w:rsidP="00527609">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     </w:t>
            </w:r>
            <w:proofErr w:type="spellStart"/>
            <w:r w:rsidRPr="003C3AF3">
              <w:rPr>
                <w:rFonts w:ascii="Calibri" w:eastAsia="Calibri" w:hAnsi="Calibri" w:cs="Arial"/>
                <w:szCs w:val="20"/>
                <w:lang w:eastAsia="ko-KR"/>
              </w:rPr>
              <w:t>Pmax_PSD</w:t>
            </w:r>
            <w:proofErr w:type="spellEnd"/>
            <w:r w:rsidRPr="003C3AF3">
              <w:rPr>
                <w:rFonts w:ascii="Calibri" w:eastAsia="Calibri" w:hAnsi="Calibri" w:cs="Arial"/>
                <w:szCs w:val="20"/>
                <w:lang w:eastAsia="ko-KR"/>
              </w:rPr>
              <w:t xml:space="preserve"> = 23 dBm/MHz + </w:t>
            </w:r>
            <w:r w:rsidRPr="0010340A">
              <w:rPr>
                <w:rFonts w:ascii="Calibri" w:eastAsia="Calibri" w:hAnsi="Calibri" w:cs="Arial"/>
                <w:strike/>
                <w:color w:val="FF0000"/>
                <w:szCs w:val="20"/>
                <w:lang w:eastAsia="ko-KR"/>
              </w:rPr>
              <w:t>max(0,</w:t>
            </w:r>
            <w:r w:rsidRPr="0010340A">
              <w:rPr>
                <w:rFonts w:ascii="Calibri" w:eastAsia="Calibri" w:hAnsi="Calibri" w:cs="Arial"/>
                <w:color w:val="FF0000"/>
                <w:szCs w:val="20"/>
                <w:lang w:eastAsia="ko-KR"/>
              </w:rPr>
              <w:t xml:space="preserve"> </w:t>
            </w:r>
            <w:r w:rsidRPr="003C3AF3">
              <w:rPr>
                <w:rFonts w:ascii="Calibri" w:eastAsia="Calibri" w:hAnsi="Calibri" w:cs="Arial"/>
                <w:szCs w:val="20"/>
                <w:lang w:eastAsia="ko-KR"/>
              </w:rPr>
              <w:t>10*log10(</w:t>
            </w:r>
            <w:r w:rsidRPr="003C3AF3">
              <w:rPr>
                <w:rFonts w:ascii="Calibri" w:eastAsia="Calibri" w:hAnsi="Calibri" w:cs="Arial"/>
                <w:strike/>
                <w:color w:val="FF0000"/>
                <w:szCs w:val="20"/>
                <w:lang w:eastAsia="ko-KR"/>
              </w:rPr>
              <w:t xml:space="preserve">BW </w:t>
            </w:r>
            <w:r w:rsidRPr="0010340A">
              <w:rPr>
                <w:rFonts w:ascii="Calibri" w:eastAsia="Calibri" w:hAnsi="Calibri" w:cs="Arial"/>
                <w:color w:val="FF0000"/>
                <w:szCs w:val="20"/>
                <w:lang w:eastAsia="ko-KR"/>
              </w:rPr>
              <w:t>N</w:t>
            </w:r>
            <w:r>
              <w:rPr>
                <w:rFonts w:ascii="Calibri" w:eastAsia="Calibri" w:hAnsi="Calibri" w:cs="Arial"/>
                <w:color w:val="FF0000"/>
                <w:szCs w:val="20"/>
                <w:lang w:eastAsia="ko-KR"/>
              </w:rPr>
              <w:t>_RE</w:t>
            </w:r>
            <w:r w:rsidRPr="0010340A">
              <w:rPr>
                <w:rFonts w:ascii="Calibri" w:eastAsia="Calibri" w:hAnsi="Calibri" w:cs="Arial"/>
                <w:color w:val="FF0000"/>
                <w:szCs w:val="20"/>
                <w:lang w:eastAsia="ko-KR"/>
              </w:rPr>
              <w:t xml:space="preserve"> </w:t>
            </w:r>
            <w:r>
              <w:rPr>
                <w:rFonts w:ascii="Calibri" w:eastAsia="Calibri" w:hAnsi="Calibri" w:cs="Arial"/>
                <w:color w:val="FF0000"/>
                <w:szCs w:val="20"/>
                <w:lang w:eastAsia="ko-KR"/>
              </w:rPr>
              <w:t xml:space="preserve">* N_RB </w:t>
            </w:r>
            <w:r w:rsidRPr="0010340A">
              <w:rPr>
                <w:rFonts w:ascii="Calibri" w:eastAsia="Calibri" w:hAnsi="Calibri" w:cs="Arial"/>
                <w:color w:val="FF0000"/>
                <w:szCs w:val="20"/>
                <w:lang w:eastAsia="ko-KR"/>
              </w:rPr>
              <w:t>* SCS</w:t>
            </w:r>
            <w:r w:rsidRPr="003C3AF3">
              <w:rPr>
                <w:rFonts w:ascii="Calibri" w:eastAsia="Calibri" w:hAnsi="Calibri" w:cs="Arial"/>
                <w:szCs w:val="20"/>
                <w:lang w:eastAsia="ko-KR"/>
              </w:rPr>
              <w:t>)</w:t>
            </w:r>
            <w:r w:rsidRPr="0010340A">
              <w:rPr>
                <w:rFonts w:ascii="Calibri" w:eastAsia="Calibri" w:hAnsi="Calibri" w:cs="Arial"/>
                <w:strike/>
                <w:color w:val="FF0000"/>
                <w:szCs w:val="20"/>
                <w:lang w:eastAsia="ko-KR"/>
              </w:rPr>
              <w:t>)</w:t>
            </w:r>
            <w:r w:rsidRPr="003C3AF3">
              <w:rPr>
                <w:rFonts w:ascii="Calibri" w:eastAsia="Calibri" w:hAnsi="Calibri" w:cs="Arial"/>
                <w:szCs w:val="20"/>
                <w:lang w:eastAsia="ko-KR"/>
              </w:rPr>
              <w:t xml:space="preserve"> – </w:t>
            </w:r>
            <w:proofErr w:type="spellStart"/>
            <w:r w:rsidRPr="003C3AF3">
              <w:rPr>
                <w:rFonts w:ascii="Calibri" w:eastAsia="Calibri" w:hAnsi="Calibri" w:cs="Arial"/>
                <w:szCs w:val="20"/>
                <w:lang w:eastAsia="ko-KR"/>
              </w:rPr>
              <w:t>TxBF</w:t>
            </w:r>
            <w:proofErr w:type="spellEnd"/>
            <w:r w:rsidRPr="003C3AF3">
              <w:rPr>
                <w:rFonts w:ascii="Calibri" w:eastAsia="Calibri" w:hAnsi="Calibri" w:cs="Arial"/>
                <w:szCs w:val="20"/>
                <w:lang w:eastAsia="ko-KR"/>
              </w:rPr>
              <w:t xml:space="preserve"> </w:t>
            </w:r>
            <w:r w:rsidRPr="003C3AF3">
              <w:rPr>
                <w:rFonts w:ascii="Calibri" w:eastAsia="Calibri" w:hAnsi="Calibri" w:cs="Arial"/>
                <w:color w:val="FF0000"/>
                <w:szCs w:val="20"/>
                <w:lang w:eastAsia="ko-KR"/>
              </w:rPr>
              <w:t>+ PB</w:t>
            </w:r>
          </w:p>
        </w:tc>
      </w:tr>
      <w:tr w:rsidR="00527609" w:rsidRPr="00A6084F" w14:paraId="1D9D5584" w14:textId="77777777" w:rsidTr="00527609">
        <w:tc>
          <w:tcPr>
            <w:tcW w:w="1650" w:type="dxa"/>
            <w:tcBorders>
              <w:top w:val="single" w:sz="4" w:space="0" w:color="auto"/>
              <w:left w:val="single" w:sz="4" w:space="0" w:color="auto"/>
              <w:bottom w:val="single" w:sz="4" w:space="0" w:color="auto"/>
              <w:right w:val="single" w:sz="4" w:space="0" w:color="auto"/>
            </w:tcBorders>
            <w:hideMark/>
          </w:tcPr>
          <w:p w14:paraId="16C0C6BF" w14:textId="77777777" w:rsidR="00527609" w:rsidRPr="003C3AF3" w:rsidRDefault="00527609" w:rsidP="00527609">
            <w:pPr>
              <w:keepNext/>
              <w:keepLines/>
              <w:spacing w:before="80" w:after="80" w:line="256" w:lineRule="auto"/>
              <w:rPr>
                <w:rFonts w:ascii="Calibri" w:eastAsia="Calibri" w:hAnsi="Calibri" w:cs="Arial"/>
                <w:szCs w:val="20"/>
                <w:lang w:eastAsia="ko-KR"/>
              </w:rPr>
            </w:pPr>
            <w:r w:rsidRPr="003C3AF3">
              <w:rPr>
                <w:rFonts w:ascii="Calibri" w:eastAsia="Calibri" w:hAnsi="Calibri" w:cs="Arial"/>
                <w:szCs w:val="20"/>
                <w:lang w:eastAsia="ko-KR"/>
              </w:rPr>
              <w:t>South Korea</w:t>
            </w:r>
          </w:p>
        </w:tc>
        <w:tc>
          <w:tcPr>
            <w:tcW w:w="7975" w:type="dxa"/>
            <w:tcBorders>
              <w:top w:val="single" w:sz="4" w:space="0" w:color="auto"/>
              <w:left w:val="single" w:sz="4" w:space="0" w:color="auto"/>
              <w:bottom w:val="single" w:sz="4" w:space="0" w:color="auto"/>
              <w:right w:val="single" w:sz="4" w:space="0" w:color="auto"/>
            </w:tcBorders>
          </w:tcPr>
          <w:p w14:paraId="7C953E16" w14:textId="77777777" w:rsidR="00527609" w:rsidRPr="003C3AF3" w:rsidRDefault="00527609" w:rsidP="00527609">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Conducted power limit due to PSD limit (assumes N_RB contiguous RBs with </w:t>
            </w:r>
            <w:r w:rsidRPr="003C3AF3">
              <w:rPr>
                <w:rFonts w:ascii="Calibri" w:eastAsia="Calibri" w:hAnsi="Calibri" w:cs="Arial"/>
                <w:strike/>
                <w:color w:val="FF0000"/>
                <w:szCs w:val="20"/>
                <w:lang w:eastAsia="ko-KR"/>
              </w:rPr>
              <w:t>all</w:t>
            </w:r>
            <w:r w:rsidRPr="003C3AF3">
              <w:rPr>
                <w:rFonts w:ascii="Calibri" w:eastAsia="Calibri" w:hAnsi="Calibri" w:cs="Arial"/>
                <w:color w:val="FF0000"/>
                <w:szCs w:val="20"/>
                <w:lang w:eastAsia="ko-KR"/>
              </w:rPr>
              <w:t xml:space="preserve"> subset of </w:t>
            </w:r>
            <w:r w:rsidRPr="003C3AF3">
              <w:rPr>
                <w:rFonts w:ascii="Calibri" w:eastAsia="Calibri" w:hAnsi="Calibri" w:cs="Arial"/>
                <w:szCs w:val="20"/>
                <w:lang w:eastAsia="ko-KR"/>
              </w:rPr>
              <w:t>REs allocated per PRB):</w:t>
            </w:r>
          </w:p>
          <w:p w14:paraId="047BD4BF" w14:textId="6C024B7B" w:rsidR="00527609" w:rsidRPr="003C3AF3" w:rsidRDefault="00527609" w:rsidP="00527609">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     </w:t>
            </w:r>
            <w:proofErr w:type="spellStart"/>
            <w:r w:rsidRPr="003C3AF3">
              <w:rPr>
                <w:rFonts w:ascii="Calibri" w:eastAsia="Calibri" w:hAnsi="Calibri" w:cs="Arial"/>
                <w:szCs w:val="20"/>
                <w:lang w:eastAsia="ko-KR"/>
              </w:rPr>
              <w:t>Pmax_PSD</w:t>
            </w:r>
            <w:proofErr w:type="spellEnd"/>
            <w:r w:rsidRPr="003C3AF3">
              <w:rPr>
                <w:rFonts w:ascii="Calibri" w:eastAsia="Calibri" w:hAnsi="Calibri" w:cs="Arial"/>
                <w:szCs w:val="20"/>
                <w:lang w:eastAsia="ko-KR"/>
              </w:rPr>
              <w:t xml:space="preserve"> = 13 dBm/MHz + </w:t>
            </w:r>
            <w:r w:rsidRPr="0010340A">
              <w:rPr>
                <w:rFonts w:ascii="Calibri" w:eastAsia="Calibri" w:hAnsi="Calibri" w:cs="Arial"/>
                <w:strike/>
                <w:color w:val="FF0000"/>
                <w:szCs w:val="20"/>
                <w:lang w:eastAsia="ko-KR"/>
              </w:rPr>
              <w:t>max(0,</w:t>
            </w:r>
            <w:r w:rsidRPr="003C3AF3">
              <w:rPr>
                <w:rFonts w:ascii="Calibri" w:eastAsia="Calibri" w:hAnsi="Calibri" w:cs="Arial"/>
                <w:szCs w:val="20"/>
                <w:lang w:eastAsia="ko-KR"/>
              </w:rPr>
              <w:t xml:space="preserve"> 10*log10(</w:t>
            </w:r>
            <w:r w:rsidRPr="003C3AF3">
              <w:rPr>
                <w:rFonts w:ascii="Calibri" w:eastAsia="Calibri" w:hAnsi="Calibri" w:cs="Arial"/>
                <w:strike/>
                <w:color w:val="FF0000"/>
                <w:szCs w:val="20"/>
                <w:lang w:eastAsia="ko-KR"/>
              </w:rPr>
              <w:t xml:space="preserve">BW </w:t>
            </w:r>
            <w:r w:rsidRPr="0010340A">
              <w:rPr>
                <w:rFonts w:ascii="Calibri" w:eastAsia="Calibri" w:hAnsi="Calibri" w:cs="Arial"/>
                <w:color w:val="FF0000"/>
                <w:szCs w:val="20"/>
                <w:lang w:eastAsia="ko-KR"/>
              </w:rPr>
              <w:t>N</w:t>
            </w:r>
            <w:r>
              <w:rPr>
                <w:rFonts w:ascii="Calibri" w:eastAsia="Calibri" w:hAnsi="Calibri" w:cs="Arial"/>
                <w:color w:val="FF0000"/>
                <w:szCs w:val="20"/>
                <w:lang w:eastAsia="ko-KR"/>
              </w:rPr>
              <w:t>_RE</w:t>
            </w:r>
            <w:r w:rsidRPr="0010340A">
              <w:rPr>
                <w:rFonts w:ascii="Calibri" w:eastAsia="Calibri" w:hAnsi="Calibri" w:cs="Arial"/>
                <w:color w:val="FF0000"/>
                <w:szCs w:val="20"/>
                <w:lang w:eastAsia="ko-KR"/>
              </w:rPr>
              <w:t xml:space="preserve"> * </w:t>
            </w:r>
            <w:r>
              <w:rPr>
                <w:rFonts w:ascii="Calibri" w:eastAsia="Calibri" w:hAnsi="Calibri" w:cs="Arial"/>
                <w:color w:val="FF0000"/>
                <w:szCs w:val="20"/>
                <w:lang w:eastAsia="ko-KR"/>
              </w:rPr>
              <w:t xml:space="preserve">N_RB * </w:t>
            </w:r>
            <w:r w:rsidRPr="0010340A">
              <w:rPr>
                <w:rFonts w:ascii="Calibri" w:eastAsia="Calibri" w:hAnsi="Calibri" w:cs="Arial"/>
                <w:color w:val="FF0000"/>
                <w:szCs w:val="20"/>
                <w:lang w:eastAsia="ko-KR"/>
              </w:rPr>
              <w:t>SCS</w:t>
            </w:r>
            <w:r w:rsidRPr="003C3AF3">
              <w:rPr>
                <w:rFonts w:ascii="Calibri" w:eastAsia="Calibri" w:hAnsi="Calibri" w:cs="Arial"/>
                <w:szCs w:val="20"/>
                <w:lang w:eastAsia="ko-KR"/>
              </w:rPr>
              <w:t>)</w:t>
            </w:r>
            <w:r w:rsidRPr="0010340A">
              <w:rPr>
                <w:rFonts w:ascii="Calibri" w:eastAsia="Calibri" w:hAnsi="Calibri" w:cs="Arial"/>
                <w:strike/>
                <w:color w:val="FF0000"/>
                <w:szCs w:val="20"/>
                <w:lang w:eastAsia="ko-KR"/>
              </w:rPr>
              <w:t>)</w:t>
            </w:r>
            <w:r w:rsidRPr="003C3AF3">
              <w:rPr>
                <w:rFonts w:ascii="Calibri" w:eastAsia="Calibri" w:hAnsi="Calibri" w:cs="Arial"/>
                <w:szCs w:val="20"/>
                <w:lang w:eastAsia="ko-KR"/>
              </w:rPr>
              <w:t xml:space="preserve"> – </w:t>
            </w:r>
            <w:proofErr w:type="spellStart"/>
            <w:r w:rsidRPr="003C3AF3">
              <w:rPr>
                <w:rFonts w:ascii="Calibri" w:eastAsia="Calibri" w:hAnsi="Calibri" w:cs="Arial"/>
                <w:szCs w:val="20"/>
                <w:lang w:eastAsia="ko-KR"/>
              </w:rPr>
              <w:t>TxBF</w:t>
            </w:r>
            <w:proofErr w:type="spellEnd"/>
            <w:r w:rsidRPr="003C3AF3">
              <w:rPr>
                <w:rFonts w:ascii="Calibri" w:eastAsia="Calibri" w:hAnsi="Calibri" w:cs="Arial"/>
                <w:szCs w:val="20"/>
                <w:lang w:eastAsia="ko-KR"/>
              </w:rPr>
              <w:t xml:space="preserve"> </w:t>
            </w:r>
            <w:r w:rsidRPr="003C3AF3">
              <w:rPr>
                <w:rFonts w:ascii="Calibri" w:eastAsia="Calibri" w:hAnsi="Calibri" w:cs="Arial"/>
                <w:color w:val="FF0000"/>
                <w:szCs w:val="20"/>
                <w:lang w:eastAsia="ko-KR"/>
              </w:rPr>
              <w:t>+ PB</w:t>
            </w:r>
          </w:p>
        </w:tc>
      </w:tr>
      <w:tr w:rsidR="0010340A" w:rsidRPr="00A6084F" w14:paraId="7362C173" w14:textId="77777777" w:rsidTr="00E81951">
        <w:tc>
          <w:tcPr>
            <w:tcW w:w="9625" w:type="dxa"/>
            <w:gridSpan w:val="2"/>
            <w:tcBorders>
              <w:top w:val="single" w:sz="4" w:space="0" w:color="auto"/>
              <w:left w:val="single" w:sz="4" w:space="0" w:color="auto"/>
              <w:bottom w:val="single" w:sz="4" w:space="0" w:color="auto"/>
              <w:right w:val="single" w:sz="4" w:space="0" w:color="auto"/>
            </w:tcBorders>
          </w:tcPr>
          <w:p w14:paraId="3E89989C" w14:textId="269ECFCD" w:rsidR="00897D8C" w:rsidRDefault="00897D8C" w:rsidP="00527609">
            <w:pPr>
              <w:keepNext/>
              <w:keepLines/>
              <w:spacing w:after="0" w:line="256" w:lineRule="auto"/>
              <w:rPr>
                <w:sz w:val="16"/>
                <w:szCs w:val="16"/>
                <w:lang w:val="en-GB"/>
              </w:rPr>
            </w:pPr>
            <w:r>
              <w:rPr>
                <w:sz w:val="16"/>
                <w:szCs w:val="16"/>
                <w:lang w:val="en-GB"/>
              </w:rPr>
              <w:t>Note</w:t>
            </w:r>
            <w:r w:rsidR="00FC38E3">
              <w:rPr>
                <w:sz w:val="16"/>
                <w:szCs w:val="16"/>
                <w:lang w:val="en-GB"/>
              </w:rPr>
              <w:t>s</w:t>
            </w:r>
            <w:r>
              <w:rPr>
                <w:sz w:val="16"/>
                <w:szCs w:val="16"/>
                <w:lang w:val="en-GB"/>
              </w:rPr>
              <w:t>:</w:t>
            </w:r>
          </w:p>
          <w:p w14:paraId="08CFD024" w14:textId="77777777" w:rsidR="00FC38E3" w:rsidRPr="00FE55C3" w:rsidRDefault="0010340A" w:rsidP="00FC38E3">
            <w:pPr>
              <w:pStyle w:val="ListParagraph"/>
              <w:keepNext/>
              <w:keepLines/>
              <w:numPr>
                <w:ilvl w:val="0"/>
                <w:numId w:val="50"/>
              </w:numPr>
              <w:spacing w:after="0" w:line="256" w:lineRule="auto"/>
              <w:rPr>
                <w:sz w:val="16"/>
                <w:szCs w:val="16"/>
                <w:lang w:val="sv-SE" w:eastAsia="ja-JP"/>
              </w:rPr>
            </w:pPr>
            <w:r w:rsidRPr="00DE4547">
              <w:rPr>
                <w:sz w:val="16"/>
                <w:szCs w:val="16"/>
                <w:lang w:val="en-GB"/>
              </w:rPr>
              <w:t>N_RE is the number of REs ma</w:t>
            </w:r>
            <w:r w:rsidRPr="009A23BB">
              <w:rPr>
                <w:sz w:val="16"/>
                <w:szCs w:val="16"/>
                <w:lang w:val="en-GB"/>
              </w:rPr>
              <w:t>pped per RB (2 or 6), and SCS is the subcarrier spacing (in MHz).</w:t>
            </w:r>
          </w:p>
          <w:p w14:paraId="46494FA3" w14:textId="603E6719" w:rsidR="0010340A" w:rsidRPr="009A23BB" w:rsidRDefault="0010340A" w:rsidP="00FE55C3">
            <w:pPr>
              <w:pStyle w:val="ListParagraph"/>
              <w:keepNext/>
              <w:keepLines/>
              <w:numPr>
                <w:ilvl w:val="0"/>
                <w:numId w:val="50"/>
              </w:numPr>
              <w:spacing w:after="0" w:line="256" w:lineRule="auto"/>
              <w:rPr>
                <w:sz w:val="16"/>
                <w:szCs w:val="16"/>
                <w:lang w:val="sv-SE" w:eastAsia="ja-JP"/>
              </w:rPr>
            </w:pPr>
            <w:r w:rsidRPr="009A23BB">
              <w:rPr>
                <w:sz w:val="16"/>
                <w:szCs w:val="16"/>
                <w:lang w:val="sv-SE" w:eastAsia="ja-JP"/>
              </w:rPr>
              <w:t>The power boost factor, PB (in units of dB), is due to the fact that the REs within a PRB occupy less than the 1 MHz measurement bandwidth used for the PSD regulations. The power boost factor is given by PB = 10*log10(1 / (N_RE*SCS)), which is equal to 6.2 dB and 1.4 dB for Case A and B, respectively.</w:t>
            </w:r>
          </w:p>
          <w:p w14:paraId="5C3B8B7A" w14:textId="21FF437F" w:rsidR="0010340A" w:rsidRPr="009A23BB" w:rsidRDefault="0010340A" w:rsidP="00FE55C3">
            <w:pPr>
              <w:pStyle w:val="ListParagraph"/>
              <w:keepNext/>
              <w:keepLines/>
              <w:numPr>
                <w:ilvl w:val="0"/>
                <w:numId w:val="50"/>
              </w:numPr>
              <w:spacing w:after="0" w:line="256" w:lineRule="auto"/>
              <w:rPr>
                <w:rFonts w:ascii="Calibri" w:hAnsi="Calibri" w:cs="Arial"/>
                <w:sz w:val="16"/>
                <w:szCs w:val="16"/>
                <w:lang w:eastAsia="ko-KR"/>
              </w:rPr>
            </w:pPr>
            <w:r w:rsidRPr="009A23BB">
              <w:rPr>
                <w:sz w:val="16"/>
                <w:szCs w:val="16"/>
                <w:lang w:val="sv-SE" w:eastAsia="ja-JP"/>
              </w:rPr>
              <w:t xml:space="preserve">The ”max(0, . )” expressions </w:t>
            </w:r>
            <w:r w:rsidR="00FC38E3">
              <w:rPr>
                <w:sz w:val="16"/>
                <w:szCs w:val="16"/>
                <w:lang w:val="sv-SE" w:eastAsia="ja-JP"/>
              </w:rPr>
              <w:t>are relevant only  for</w:t>
            </w:r>
            <w:r w:rsidR="00897D8C" w:rsidRPr="00FE55C3">
              <w:rPr>
                <w:sz w:val="16"/>
                <w:szCs w:val="16"/>
                <w:lang w:val="sv-SE" w:eastAsia="ja-JP"/>
              </w:rPr>
              <w:t xml:space="preserve"> contiguous RE mapping </w:t>
            </w:r>
            <w:r w:rsidRPr="00FE55C3">
              <w:rPr>
                <w:sz w:val="16"/>
                <w:szCs w:val="16"/>
                <w:lang w:val="sv-SE" w:eastAsia="ja-JP"/>
              </w:rPr>
              <w:t xml:space="preserve">to make sure that allocations </w:t>
            </w:r>
            <w:r w:rsidR="00FC38E3">
              <w:rPr>
                <w:sz w:val="16"/>
                <w:szCs w:val="16"/>
                <w:lang w:val="sv-SE" w:eastAsia="ja-JP"/>
              </w:rPr>
              <w:t>less than</w:t>
            </w:r>
            <w:r w:rsidR="00FC38E3" w:rsidRPr="00FE55C3">
              <w:rPr>
                <w:sz w:val="16"/>
                <w:szCs w:val="16"/>
                <w:lang w:val="sv-SE" w:eastAsia="ja-JP"/>
              </w:rPr>
              <w:t xml:space="preserve"> </w:t>
            </w:r>
            <w:r w:rsidRPr="00DE4547">
              <w:rPr>
                <w:sz w:val="16"/>
                <w:szCs w:val="16"/>
                <w:lang w:val="sv-SE" w:eastAsia="ja-JP"/>
              </w:rPr>
              <w:t xml:space="preserve">1 MHz </w:t>
            </w:r>
            <w:r w:rsidR="00FC38E3">
              <w:rPr>
                <w:sz w:val="16"/>
                <w:szCs w:val="16"/>
                <w:lang w:val="sv-SE" w:eastAsia="ja-JP"/>
              </w:rPr>
              <w:t>do</w:t>
            </w:r>
            <w:r w:rsidR="00FC38E3" w:rsidRPr="00FE55C3">
              <w:rPr>
                <w:sz w:val="16"/>
                <w:szCs w:val="16"/>
                <w:lang w:val="sv-SE" w:eastAsia="ja-JP"/>
              </w:rPr>
              <w:t xml:space="preserve"> </w:t>
            </w:r>
            <w:r w:rsidRPr="00DE4547">
              <w:rPr>
                <w:sz w:val="16"/>
                <w:szCs w:val="16"/>
                <w:lang w:val="sv-SE" w:eastAsia="ja-JP"/>
              </w:rPr>
              <w:t xml:space="preserve">not use less </w:t>
            </w:r>
            <w:r w:rsidRPr="009A23BB">
              <w:rPr>
                <w:sz w:val="16"/>
                <w:szCs w:val="16"/>
                <w:lang w:val="sv-SE" w:eastAsia="ja-JP"/>
              </w:rPr>
              <w:t xml:space="preserve">power than </w:t>
            </w:r>
            <w:r w:rsidR="00FC38E3">
              <w:rPr>
                <w:sz w:val="16"/>
                <w:szCs w:val="16"/>
                <w:lang w:val="sv-SE" w:eastAsia="ja-JP"/>
              </w:rPr>
              <w:t xml:space="preserve">an </w:t>
            </w:r>
            <w:r w:rsidRPr="00DE4547">
              <w:rPr>
                <w:sz w:val="16"/>
                <w:szCs w:val="16"/>
                <w:lang w:val="sv-SE" w:eastAsia="ja-JP"/>
              </w:rPr>
              <w:t>allocation</w:t>
            </w:r>
            <w:r w:rsidRPr="00FE55C3">
              <w:rPr>
                <w:sz w:val="16"/>
                <w:szCs w:val="16"/>
                <w:lang w:val="sv-SE" w:eastAsia="ja-JP"/>
              </w:rPr>
              <w:t xml:space="preserve"> </w:t>
            </w:r>
            <w:r w:rsidR="00FC38E3">
              <w:rPr>
                <w:sz w:val="16"/>
                <w:szCs w:val="16"/>
                <w:lang w:val="sv-SE" w:eastAsia="ja-JP"/>
              </w:rPr>
              <w:t>of</w:t>
            </w:r>
            <w:r w:rsidRPr="00FE55C3">
              <w:rPr>
                <w:sz w:val="16"/>
                <w:szCs w:val="16"/>
                <w:lang w:val="sv-SE" w:eastAsia="ja-JP"/>
              </w:rPr>
              <w:t xml:space="preserve"> 1 MHz</w:t>
            </w:r>
            <w:r w:rsidR="00FC38E3">
              <w:rPr>
                <w:sz w:val="16"/>
                <w:szCs w:val="16"/>
                <w:lang w:val="sv-SE" w:eastAsia="ja-JP"/>
              </w:rPr>
              <w:t>. For sub-PRB interlaced mapping</w:t>
            </w:r>
            <w:r w:rsidRPr="00DE4547">
              <w:rPr>
                <w:sz w:val="16"/>
                <w:szCs w:val="16"/>
                <w:lang w:val="sv-SE" w:eastAsia="ja-JP"/>
              </w:rPr>
              <w:t>, t</w:t>
            </w:r>
            <w:r w:rsidRPr="009A23BB">
              <w:rPr>
                <w:sz w:val="16"/>
                <w:szCs w:val="16"/>
                <w:lang w:val="sv-SE" w:eastAsia="ja-JP"/>
              </w:rPr>
              <w:t xml:space="preserve">his </w:t>
            </w:r>
            <w:r w:rsidR="00FC38E3">
              <w:rPr>
                <w:sz w:val="16"/>
                <w:szCs w:val="16"/>
                <w:lang w:val="sv-SE" w:eastAsia="ja-JP"/>
              </w:rPr>
              <w:t xml:space="preserve">is </w:t>
            </w:r>
            <w:r w:rsidRPr="00FE55C3">
              <w:rPr>
                <w:sz w:val="16"/>
                <w:szCs w:val="16"/>
                <w:lang w:val="sv-SE" w:eastAsia="ja-JP"/>
              </w:rPr>
              <w:t xml:space="preserve">removed since this </w:t>
            </w:r>
            <w:r w:rsidR="00FC38E3">
              <w:rPr>
                <w:sz w:val="16"/>
                <w:szCs w:val="16"/>
                <w:lang w:val="sv-SE" w:eastAsia="ja-JP"/>
              </w:rPr>
              <w:t xml:space="preserve">case </w:t>
            </w:r>
            <w:r w:rsidRPr="00DE4547">
              <w:rPr>
                <w:sz w:val="16"/>
                <w:szCs w:val="16"/>
                <w:lang w:val="sv-SE" w:eastAsia="ja-JP"/>
              </w:rPr>
              <w:t xml:space="preserve">is handled by </w:t>
            </w:r>
            <w:r w:rsidR="00FC38E3">
              <w:rPr>
                <w:sz w:val="16"/>
                <w:szCs w:val="16"/>
                <w:lang w:val="sv-SE" w:eastAsia="ja-JP"/>
              </w:rPr>
              <w:t xml:space="preserve">the power boost factor </w:t>
            </w:r>
            <w:r w:rsidRPr="00DE4547">
              <w:rPr>
                <w:sz w:val="16"/>
                <w:szCs w:val="16"/>
                <w:lang w:val="sv-SE" w:eastAsia="ja-JP"/>
              </w:rPr>
              <w:t>PB.</w:t>
            </w:r>
          </w:p>
        </w:tc>
      </w:tr>
    </w:tbl>
    <w:p w14:paraId="0F765FA3" w14:textId="37E67049" w:rsidR="00527609" w:rsidRDefault="00527609" w:rsidP="003C510E">
      <w:pPr>
        <w:rPr>
          <w:lang w:val="en-GB"/>
        </w:rPr>
      </w:pPr>
    </w:p>
    <w:p w14:paraId="2F4A20CC" w14:textId="322D86AC" w:rsidR="009E2BCC" w:rsidRDefault="005853E0" w:rsidP="003C510E">
      <w:pPr>
        <w:rPr>
          <w:lang w:val="en-GB"/>
        </w:rPr>
      </w:pPr>
      <w:r>
        <w:rPr>
          <w:lang w:val="en-GB"/>
        </w:rPr>
        <w:t xml:space="preserve">One common </w:t>
      </w:r>
      <w:r w:rsidR="00FC38E3">
        <w:rPr>
          <w:lang w:val="en-GB"/>
        </w:rPr>
        <w:t xml:space="preserve">claimed </w:t>
      </w:r>
      <w:r>
        <w:rPr>
          <w:lang w:val="en-GB"/>
        </w:rPr>
        <w:t>motivation for using t</w:t>
      </w:r>
      <w:r w:rsidR="00AF7FE6">
        <w:rPr>
          <w:lang w:val="en-GB"/>
        </w:rPr>
        <w:t xml:space="preserve">he sub-PRB </w:t>
      </w:r>
      <w:r w:rsidR="00EC2F0C">
        <w:rPr>
          <w:lang w:val="en-GB"/>
        </w:rPr>
        <w:t>allocations</w:t>
      </w:r>
      <w:r w:rsidR="00AF7FE6">
        <w:rPr>
          <w:lang w:val="en-GB"/>
        </w:rPr>
        <w:t xml:space="preserve"> </w:t>
      </w:r>
      <w:r w:rsidR="00FC38E3">
        <w:rPr>
          <w:lang w:val="en-GB"/>
        </w:rPr>
        <w:t xml:space="preserve">is </w:t>
      </w:r>
      <w:r>
        <w:rPr>
          <w:lang w:val="en-GB"/>
        </w:rPr>
        <w:t xml:space="preserve">that </w:t>
      </w:r>
      <w:r w:rsidR="00FC38E3">
        <w:rPr>
          <w:lang w:val="en-GB"/>
        </w:rPr>
        <w:t xml:space="preserve">it </w:t>
      </w:r>
      <w:r>
        <w:rPr>
          <w:lang w:val="en-GB"/>
        </w:rPr>
        <w:t>allow</w:t>
      </w:r>
      <w:r w:rsidR="00FC38E3">
        <w:rPr>
          <w:lang w:val="en-GB"/>
        </w:rPr>
        <w:t>s for</w:t>
      </w:r>
      <w:r>
        <w:rPr>
          <w:lang w:val="en-GB"/>
        </w:rPr>
        <w:t xml:space="preserve"> power boosting under </w:t>
      </w:r>
      <w:r w:rsidR="00FC38E3">
        <w:rPr>
          <w:lang w:val="en-GB"/>
        </w:rPr>
        <w:t xml:space="preserve">a </w:t>
      </w:r>
      <w:r>
        <w:rPr>
          <w:lang w:val="en-GB"/>
        </w:rPr>
        <w:t xml:space="preserve">PSD </w:t>
      </w:r>
      <w:r w:rsidR="00FC38E3">
        <w:rPr>
          <w:lang w:val="en-GB"/>
        </w:rPr>
        <w:t xml:space="preserve">constraint </w:t>
      </w:r>
      <w:r>
        <w:rPr>
          <w:lang w:val="en-GB"/>
        </w:rPr>
        <w:t>since the separate groups of subcarriers do not occupy the full 1 MHz</w:t>
      </w:r>
      <w:r w:rsidR="002E6732">
        <w:rPr>
          <w:lang w:val="en-GB"/>
        </w:rPr>
        <w:t xml:space="preserve"> measurement bandwidth</w:t>
      </w:r>
      <w:r w:rsidR="00FC38E3">
        <w:rPr>
          <w:lang w:val="en-GB"/>
        </w:rPr>
        <w:t xml:space="preserve"> assumed for the PSD regulation</w:t>
      </w:r>
      <w:r>
        <w:rPr>
          <w:lang w:val="en-GB"/>
        </w:rPr>
        <w:t>. Another</w:t>
      </w:r>
      <w:r w:rsidDel="00FC38E3">
        <w:rPr>
          <w:lang w:val="en-GB"/>
        </w:rPr>
        <w:t xml:space="preserve"> </w:t>
      </w:r>
      <w:r w:rsidR="00FC38E3">
        <w:rPr>
          <w:lang w:val="en-GB"/>
        </w:rPr>
        <w:t xml:space="preserve">claimed </w:t>
      </w:r>
      <w:r>
        <w:rPr>
          <w:lang w:val="en-GB"/>
        </w:rPr>
        <w:t xml:space="preserve">motivation is </w:t>
      </w:r>
      <w:r w:rsidR="00AF7FE6">
        <w:rPr>
          <w:lang w:val="en-GB"/>
        </w:rPr>
        <w:t>that</w:t>
      </w:r>
      <w:r w:rsidR="00AF7FE6" w:rsidDel="00E83BA4">
        <w:rPr>
          <w:lang w:val="en-GB"/>
        </w:rPr>
        <w:t xml:space="preserve"> </w:t>
      </w:r>
      <w:r w:rsidR="00AF7FE6">
        <w:rPr>
          <w:lang w:val="en-GB"/>
        </w:rPr>
        <w:t xml:space="preserve">with </w:t>
      </w:r>
      <w:r w:rsidR="00FC38E3">
        <w:rPr>
          <w:lang w:val="en-GB"/>
        </w:rPr>
        <w:t xml:space="preserve">only a subset of </w:t>
      </w:r>
      <w:r w:rsidR="00AF7FE6">
        <w:rPr>
          <w:lang w:val="en-GB"/>
        </w:rPr>
        <w:t xml:space="preserve">allocated </w:t>
      </w:r>
      <w:r w:rsidR="00FC38E3">
        <w:rPr>
          <w:lang w:val="en-GB"/>
        </w:rPr>
        <w:t xml:space="preserve">REs </w:t>
      </w:r>
      <w:r w:rsidR="002E6732">
        <w:rPr>
          <w:lang w:val="en-GB"/>
        </w:rPr>
        <w:t>per RB, the PUCCH allocation</w:t>
      </w:r>
      <w:r w:rsidR="00AF7FE6">
        <w:rPr>
          <w:lang w:val="en-GB"/>
        </w:rPr>
        <w:t xml:space="preserve"> span</w:t>
      </w:r>
      <w:r w:rsidR="002E6732">
        <w:rPr>
          <w:lang w:val="en-GB"/>
        </w:rPr>
        <w:t>s</w:t>
      </w:r>
      <w:r w:rsidR="00AF7FE6">
        <w:rPr>
          <w:lang w:val="en-GB"/>
        </w:rPr>
        <w:t xml:space="preserve"> a large bandwidth and therefore</w:t>
      </w:r>
      <w:r>
        <w:rPr>
          <w:lang w:val="en-GB"/>
        </w:rPr>
        <w:t xml:space="preserve"> </w:t>
      </w:r>
      <w:r w:rsidR="00FC38E3">
        <w:rPr>
          <w:lang w:val="en-GB"/>
        </w:rPr>
        <w:t>a larger</w:t>
      </w:r>
      <w:r>
        <w:rPr>
          <w:lang w:val="en-GB"/>
        </w:rPr>
        <w:t xml:space="preserve"> transmission power</w:t>
      </w:r>
      <w:r w:rsidR="00FC38E3">
        <w:rPr>
          <w:lang w:val="en-GB"/>
        </w:rPr>
        <w:t xml:space="preserve"> can be used</w:t>
      </w:r>
      <w:r>
        <w:rPr>
          <w:lang w:val="en-GB"/>
        </w:rPr>
        <w:t xml:space="preserve"> </w:t>
      </w:r>
      <w:r w:rsidR="00AF7FE6">
        <w:rPr>
          <w:lang w:val="en-GB"/>
        </w:rPr>
        <w:t xml:space="preserve">in regions </w:t>
      </w:r>
      <w:r>
        <w:rPr>
          <w:lang w:val="en-GB"/>
        </w:rPr>
        <w:t>that scale the transmission power with the allocated bandwidth</w:t>
      </w:r>
      <w:r w:rsidR="002E6732">
        <w:rPr>
          <w:lang w:val="en-GB"/>
        </w:rPr>
        <w:t>, e.g., in the US</w:t>
      </w:r>
      <w:r>
        <w:rPr>
          <w:lang w:val="en-GB"/>
        </w:rPr>
        <w:t>.</w:t>
      </w:r>
    </w:p>
    <w:p w14:paraId="0E549EC6" w14:textId="035D731D" w:rsidR="00AF7FE6" w:rsidRDefault="009E2BCC" w:rsidP="003C510E">
      <w:pPr>
        <w:rPr>
          <w:lang w:val="en-GB"/>
        </w:rPr>
      </w:pPr>
      <w:r>
        <w:rPr>
          <w:lang w:val="en-GB"/>
        </w:rPr>
        <w:lastRenderedPageBreak/>
        <w:t>The problem with the first claim is that the power boosting only</w:t>
      </w:r>
      <w:r w:rsidR="00204CB8">
        <w:rPr>
          <w:lang w:val="en-GB"/>
        </w:rPr>
        <w:t xml:space="preserve"> is</w:t>
      </w:r>
      <w:r>
        <w:rPr>
          <w:lang w:val="en-GB"/>
        </w:rPr>
        <w:t xml:space="preserve"> applicable if the limiting restriction</w:t>
      </w:r>
      <w:r w:rsidR="003F4395">
        <w:rPr>
          <w:lang w:val="en-GB"/>
        </w:rPr>
        <w:t xml:space="preserve"> is a PSD limitation, </w:t>
      </w:r>
      <w:r w:rsidR="002E6732">
        <w:rPr>
          <w:lang w:val="en-GB"/>
        </w:rPr>
        <w:t>i.e., in Europe/SK, but not the US.</w:t>
      </w:r>
    </w:p>
    <w:p w14:paraId="7CD0A73C" w14:textId="122BE9E8" w:rsidR="00A21F86" w:rsidRDefault="00932176" w:rsidP="003C510E">
      <w:pPr>
        <w:rPr>
          <w:lang w:val="en-GB"/>
        </w:rPr>
      </w:pPr>
      <w:r>
        <w:rPr>
          <w:lang w:val="en-GB"/>
        </w:rPr>
        <w:t>The problem with the second claim is that considering the use of narrow transmit beams</w:t>
      </w:r>
      <w:r w:rsidR="00FC38E3">
        <w:rPr>
          <w:lang w:val="en-GB"/>
        </w:rPr>
        <w:t xml:space="preserve"> for the 52.6 – 71 GHz band,</w:t>
      </w:r>
      <w:r>
        <w:rPr>
          <w:lang w:val="en-GB"/>
        </w:rPr>
        <w:t xml:space="preserve"> finding UEs in the same location to </w:t>
      </w:r>
      <w:r w:rsidR="002E6732">
        <w:rPr>
          <w:lang w:val="en-GB"/>
        </w:rPr>
        <w:t xml:space="preserve">FDM </w:t>
      </w:r>
      <w:r>
        <w:rPr>
          <w:lang w:val="en-GB"/>
        </w:rPr>
        <w:t>multiplex</w:t>
      </w:r>
      <w:r w:rsidR="002E6732">
        <w:rPr>
          <w:lang w:val="en-GB"/>
        </w:rPr>
        <w:t xml:space="preserve"> (e.g., on different sub-PRB interlaces)</w:t>
      </w:r>
      <w:r>
        <w:rPr>
          <w:lang w:val="en-GB"/>
        </w:rPr>
        <w:t xml:space="preserve"> is unlikely. </w:t>
      </w:r>
      <w:proofErr w:type="gramStart"/>
      <w:r>
        <w:rPr>
          <w:lang w:val="en-GB"/>
        </w:rPr>
        <w:t>Therefore</w:t>
      </w:r>
      <w:proofErr w:type="gramEnd"/>
      <w:r>
        <w:rPr>
          <w:lang w:val="en-GB"/>
        </w:rPr>
        <w:t xml:space="preserve"> the unused subcarriers </w:t>
      </w:r>
      <w:r w:rsidR="002E6732">
        <w:rPr>
          <w:lang w:val="en-GB"/>
        </w:rPr>
        <w:t xml:space="preserve">due to the use of sub-PRB interlacing </w:t>
      </w:r>
      <w:r>
        <w:rPr>
          <w:lang w:val="en-GB"/>
        </w:rPr>
        <w:t xml:space="preserve">are wasted and might as well be used in a contiguous allocation to span the same bandwidth which would allow an even </w:t>
      </w:r>
      <w:r w:rsidR="002E6732">
        <w:rPr>
          <w:lang w:val="en-GB"/>
        </w:rPr>
        <w:t xml:space="preserve">larger </w:t>
      </w:r>
      <w:r>
        <w:rPr>
          <w:lang w:val="en-GB"/>
        </w:rPr>
        <w:t>transmit power.</w:t>
      </w:r>
    </w:p>
    <w:p w14:paraId="357B1816" w14:textId="24C12F8E" w:rsidR="001110BD" w:rsidRPr="00F4775F" w:rsidRDefault="001110BD" w:rsidP="003C510E">
      <w:pPr>
        <w:rPr>
          <w:lang w:val="en-GB"/>
        </w:rPr>
      </w:pPr>
      <w:r>
        <w:rPr>
          <w:lang w:val="en-GB"/>
        </w:rPr>
        <w:t xml:space="preserve">Performance for </w:t>
      </w:r>
      <w:r w:rsidR="00FC38E3">
        <w:rPr>
          <w:lang w:val="en-GB"/>
        </w:rPr>
        <w:t xml:space="preserve">the </w:t>
      </w:r>
      <w:r>
        <w:rPr>
          <w:lang w:val="en-GB"/>
        </w:rPr>
        <w:t xml:space="preserve">US is shown </w:t>
      </w:r>
      <w:r w:rsidRPr="002E2EC0">
        <w:rPr>
          <w:lang w:val="en-GB"/>
        </w:rPr>
        <w:t xml:space="preserve">in </w:t>
      </w:r>
      <w:r w:rsidR="00040C62" w:rsidRPr="00F4775F">
        <w:rPr>
          <w:lang w:val="en-GB"/>
        </w:rPr>
        <w:fldChar w:fldCharType="begin"/>
      </w:r>
      <w:r w:rsidR="00040C62" w:rsidRPr="002E2EC0">
        <w:rPr>
          <w:lang w:val="en-GB"/>
        </w:rPr>
        <w:instrText xml:space="preserve"> REF _Ref68174249 \h </w:instrText>
      </w:r>
      <w:r w:rsidR="002E2EC0" w:rsidRPr="00D47DE3">
        <w:rPr>
          <w:lang w:val="en-GB"/>
        </w:rPr>
        <w:instrText xml:space="preserve"> \* MERGEFORMAT </w:instrText>
      </w:r>
      <w:r w:rsidR="00040C62" w:rsidRPr="00F4775F">
        <w:rPr>
          <w:lang w:val="en-GB"/>
        </w:rPr>
      </w:r>
      <w:r w:rsidR="00040C62" w:rsidRPr="00F4775F">
        <w:rPr>
          <w:lang w:val="en-GB"/>
        </w:rPr>
        <w:fldChar w:fldCharType="separate"/>
      </w:r>
      <w:r w:rsidR="008468A6" w:rsidRPr="008468A6">
        <w:t xml:space="preserve">Figure </w:t>
      </w:r>
      <w:r w:rsidR="008468A6" w:rsidRPr="008468A6">
        <w:rPr>
          <w:noProof/>
        </w:rPr>
        <w:t>12</w:t>
      </w:r>
      <w:r w:rsidR="00040C62" w:rsidRPr="00F4775F">
        <w:rPr>
          <w:lang w:val="en-GB"/>
        </w:rPr>
        <w:fldChar w:fldCharType="end"/>
      </w:r>
      <w:r w:rsidR="00040C62" w:rsidRPr="002E2EC0">
        <w:rPr>
          <w:lang w:val="en-GB"/>
        </w:rPr>
        <w:t xml:space="preserve"> </w:t>
      </w:r>
      <w:r w:rsidRPr="00F4775F">
        <w:rPr>
          <w:lang w:val="en-GB"/>
        </w:rPr>
        <w:t xml:space="preserve">(Case A) and </w:t>
      </w:r>
      <w:r w:rsidR="00040C62" w:rsidRPr="00F4775F">
        <w:rPr>
          <w:lang w:val="en-GB"/>
        </w:rPr>
        <w:fldChar w:fldCharType="begin"/>
      </w:r>
      <w:r w:rsidR="00040C62" w:rsidRPr="002E2EC0">
        <w:rPr>
          <w:lang w:val="en-GB"/>
        </w:rPr>
        <w:instrText xml:space="preserve"> REF _Ref68174264 \h </w:instrText>
      </w:r>
      <w:r w:rsidR="002E2EC0" w:rsidRPr="00D47DE3">
        <w:rPr>
          <w:lang w:val="en-GB"/>
        </w:rPr>
        <w:instrText xml:space="preserve"> \* MERGEFORMAT </w:instrText>
      </w:r>
      <w:r w:rsidR="00040C62" w:rsidRPr="00F4775F">
        <w:rPr>
          <w:lang w:val="en-GB"/>
        </w:rPr>
      </w:r>
      <w:r w:rsidR="00040C62" w:rsidRPr="00F4775F">
        <w:rPr>
          <w:lang w:val="en-GB"/>
        </w:rPr>
        <w:fldChar w:fldCharType="separate"/>
      </w:r>
      <w:r w:rsidR="008468A6" w:rsidRPr="008468A6">
        <w:t xml:space="preserve">Figure </w:t>
      </w:r>
      <w:r w:rsidR="008468A6" w:rsidRPr="008468A6">
        <w:rPr>
          <w:noProof/>
        </w:rPr>
        <w:t>13</w:t>
      </w:r>
      <w:r w:rsidR="00040C62" w:rsidRPr="00F4775F">
        <w:rPr>
          <w:lang w:val="en-GB"/>
        </w:rPr>
        <w:fldChar w:fldCharType="end"/>
      </w:r>
      <w:r w:rsidR="00040C62" w:rsidRPr="002E2EC0">
        <w:rPr>
          <w:lang w:val="en-GB"/>
        </w:rPr>
        <w:t xml:space="preserve"> </w:t>
      </w:r>
      <w:r w:rsidRPr="00F4775F">
        <w:rPr>
          <w:lang w:val="en-GB"/>
        </w:rPr>
        <w:t>(Case B). Performanc</w:t>
      </w:r>
      <w:r w:rsidRPr="003A7E7B">
        <w:rPr>
          <w:lang w:val="en-GB"/>
        </w:rPr>
        <w:t>e for Europe is shown in</w:t>
      </w:r>
      <w:r w:rsidR="002E2EC0" w:rsidRPr="003A7E7B">
        <w:rPr>
          <w:lang w:val="en-GB"/>
        </w:rPr>
        <w:t xml:space="preserve"> </w:t>
      </w:r>
      <w:r w:rsidR="002E2EC0" w:rsidRPr="00F4775F">
        <w:rPr>
          <w:lang w:val="en-GB"/>
        </w:rPr>
        <w:fldChar w:fldCharType="begin"/>
      </w:r>
      <w:r w:rsidR="002E2EC0" w:rsidRPr="002E2EC0">
        <w:rPr>
          <w:lang w:val="en-GB"/>
        </w:rPr>
        <w:instrText xml:space="preserve"> REF _Ref68174582 \h </w:instrText>
      </w:r>
      <w:r w:rsidR="002E2EC0" w:rsidRPr="00D47DE3">
        <w:rPr>
          <w:lang w:val="en-GB"/>
        </w:rPr>
        <w:instrText xml:space="preserve"> \* MERGEFORMAT </w:instrText>
      </w:r>
      <w:r w:rsidR="002E2EC0" w:rsidRPr="00F4775F">
        <w:rPr>
          <w:lang w:val="en-GB"/>
        </w:rPr>
      </w:r>
      <w:r w:rsidR="002E2EC0" w:rsidRPr="00F4775F">
        <w:rPr>
          <w:lang w:val="en-GB"/>
        </w:rPr>
        <w:fldChar w:fldCharType="separate"/>
      </w:r>
      <w:r w:rsidR="008468A6" w:rsidRPr="008468A6">
        <w:t xml:space="preserve">Figure </w:t>
      </w:r>
      <w:r w:rsidR="008468A6" w:rsidRPr="008468A6">
        <w:rPr>
          <w:noProof/>
        </w:rPr>
        <w:t>14</w:t>
      </w:r>
      <w:r w:rsidR="002E2EC0" w:rsidRPr="00F4775F">
        <w:rPr>
          <w:lang w:val="en-GB"/>
        </w:rPr>
        <w:fldChar w:fldCharType="end"/>
      </w:r>
      <w:r w:rsidRPr="002E2EC0">
        <w:rPr>
          <w:lang w:val="en-GB"/>
        </w:rPr>
        <w:t xml:space="preserve"> </w:t>
      </w:r>
      <w:r w:rsidRPr="00F4775F">
        <w:rPr>
          <w:lang w:val="en-GB"/>
        </w:rPr>
        <w:t>(Case A) and</w:t>
      </w:r>
      <w:r w:rsidR="002E2EC0" w:rsidRPr="003A7E7B">
        <w:rPr>
          <w:lang w:val="en-GB"/>
        </w:rPr>
        <w:t xml:space="preserve"> </w:t>
      </w:r>
      <w:r w:rsidR="002E2EC0" w:rsidRPr="00F4775F">
        <w:rPr>
          <w:lang w:val="en-GB"/>
        </w:rPr>
        <w:fldChar w:fldCharType="begin"/>
      </w:r>
      <w:r w:rsidR="002E2EC0" w:rsidRPr="002E2EC0">
        <w:rPr>
          <w:lang w:val="en-GB"/>
        </w:rPr>
        <w:instrText xml:space="preserve"> REF _Ref68174592 \h </w:instrText>
      </w:r>
      <w:r w:rsidR="002E2EC0" w:rsidRPr="00D47DE3">
        <w:rPr>
          <w:lang w:val="en-GB"/>
        </w:rPr>
        <w:instrText xml:space="preserve"> \* MERGEFORMAT </w:instrText>
      </w:r>
      <w:r w:rsidR="002E2EC0" w:rsidRPr="00F4775F">
        <w:rPr>
          <w:lang w:val="en-GB"/>
        </w:rPr>
      </w:r>
      <w:r w:rsidR="002E2EC0" w:rsidRPr="00F4775F">
        <w:rPr>
          <w:lang w:val="en-GB"/>
        </w:rPr>
        <w:fldChar w:fldCharType="separate"/>
      </w:r>
      <w:r w:rsidR="008468A6" w:rsidRPr="008468A6">
        <w:t xml:space="preserve">Figure </w:t>
      </w:r>
      <w:r w:rsidR="008468A6" w:rsidRPr="008468A6">
        <w:rPr>
          <w:noProof/>
        </w:rPr>
        <w:t>15</w:t>
      </w:r>
      <w:r w:rsidR="002E2EC0" w:rsidRPr="00F4775F">
        <w:rPr>
          <w:lang w:val="en-GB"/>
        </w:rPr>
        <w:fldChar w:fldCharType="end"/>
      </w:r>
      <w:r w:rsidRPr="002E2EC0">
        <w:rPr>
          <w:lang w:val="en-GB"/>
        </w:rPr>
        <w:t xml:space="preserve"> </w:t>
      </w:r>
      <w:r w:rsidRPr="00F4775F">
        <w:rPr>
          <w:lang w:val="en-GB"/>
        </w:rPr>
        <w:t xml:space="preserve">(Case B). Performance for South Korea is shown </w:t>
      </w:r>
      <w:r w:rsidRPr="006264AE">
        <w:rPr>
          <w:lang w:val="en-GB"/>
        </w:rPr>
        <w:t>in</w:t>
      </w:r>
      <w:r w:rsidR="004142BD" w:rsidRPr="00DE7185">
        <w:rPr>
          <w:lang w:val="en-GB"/>
        </w:rPr>
        <w:t xml:space="preserve"> </w:t>
      </w:r>
      <w:r w:rsidR="006264AE" w:rsidRPr="00DE7185">
        <w:rPr>
          <w:lang w:val="en-GB"/>
        </w:rPr>
        <w:fldChar w:fldCharType="begin"/>
      </w:r>
      <w:r w:rsidR="006264AE" w:rsidRPr="006264AE">
        <w:rPr>
          <w:lang w:val="en-GB"/>
        </w:rPr>
        <w:instrText xml:space="preserve"> REF _Ref68174939 \h </w:instrText>
      </w:r>
      <w:r w:rsidR="006264AE" w:rsidRPr="00D47DE3">
        <w:rPr>
          <w:lang w:val="en-GB"/>
        </w:rPr>
        <w:instrText xml:space="preserve"> \* MERGEFORMAT </w:instrText>
      </w:r>
      <w:r w:rsidR="006264AE" w:rsidRPr="00DE7185">
        <w:rPr>
          <w:lang w:val="en-GB"/>
        </w:rPr>
      </w:r>
      <w:r w:rsidR="006264AE" w:rsidRPr="00DE7185">
        <w:rPr>
          <w:lang w:val="en-GB"/>
        </w:rPr>
        <w:fldChar w:fldCharType="separate"/>
      </w:r>
      <w:r w:rsidR="008468A6" w:rsidRPr="008468A6">
        <w:t xml:space="preserve">Figure </w:t>
      </w:r>
      <w:r w:rsidR="008468A6" w:rsidRPr="008468A6">
        <w:rPr>
          <w:noProof/>
        </w:rPr>
        <w:t>16</w:t>
      </w:r>
      <w:r w:rsidR="006264AE" w:rsidRPr="00DE7185">
        <w:rPr>
          <w:lang w:val="en-GB"/>
        </w:rPr>
        <w:fldChar w:fldCharType="end"/>
      </w:r>
      <w:r w:rsidR="004142BD" w:rsidRPr="006264AE">
        <w:rPr>
          <w:lang w:val="en-GB"/>
        </w:rPr>
        <w:t xml:space="preserve"> (Case A) and </w:t>
      </w:r>
      <w:r w:rsidR="006264AE" w:rsidRPr="00DE7185">
        <w:rPr>
          <w:lang w:val="en-GB"/>
        </w:rPr>
        <w:fldChar w:fldCharType="begin"/>
      </w:r>
      <w:r w:rsidR="006264AE" w:rsidRPr="006264AE">
        <w:rPr>
          <w:lang w:val="en-GB"/>
        </w:rPr>
        <w:instrText xml:space="preserve"> REF _Ref68174953 \h </w:instrText>
      </w:r>
      <w:r w:rsidR="006264AE" w:rsidRPr="00301003">
        <w:rPr>
          <w:lang w:val="en-GB"/>
        </w:rPr>
        <w:instrText xml:space="preserve"> \* MERGEFORMAT </w:instrText>
      </w:r>
      <w:r w:rsidR="006264AE" w:rsidRPr="00DE7185">
        <w:rPr>
          <w:lang w:val="en-GB"/>
        </w:rPr>
      </w:r>
      <w:r w:rsidR="006264AE" w:rsidRPr="00DE7185">
        <w:rPr>
          <w:lang w:val="en-GB"/>
        </w:rPr>
        <w:fldChar w:fldCharType="separate"/>
      </w:r>
      <w:r w:rsidR="008468A6" w:rsidRPr="008468A6">
        <w:t xml:space="preserve">Figure </w:t>
      </w:r>
      <w:r w:rsidR="008468A6" w:rsidRPr="008468A6">
        <w:rPr>
          <w:noProof/>
        </w:rPr>
        <w:t>17</w:t>
      </w:r>
      <w:r w:rsidR="006264AE" w:rsidRPr="00DE7185">
        <w:rPr>
          <w:lang w:val="en-GB"/>
        </w:rPr>
        <w:fldChar w:fldCharType="end"/>
      </w:r>
      <w:r w:rsidRPr="006264AE">
        <w:rPr>
          <w:lang w:val="en-GB"/>
        </w:rPr>
        <w:t xml:space="preserve"> (</w:t>
      </w:r>
      <w:r w:rsidRPr="002E2EC0">
        <w:rPr>
          <w:lang w:val="en-GB"/>
        </w:rPr>
        <w:t>Case B).</w:t>
      </w:r>
    </w:p>
    <w:p w14:paraId="313A9924" w14:textId="6E5D9EF0" w:rsidR="00ED0E5D" w:rsidRDefault="00ED0E5D">
      <w:pPr>
        <w:pStyle w:val="Heading3"/>
      </w:pPr>
      <w:r>
        <w:t>2.4.1</w:t>
      </w:r>
      <w:r>
        <w:tab/>
        <w:t>US</w:t>
      </w:r>
    </w:p>
    <w:p w14:paraId="15B56345" w14:textId="77777777" w:rsidR="00004912" w:rsidRDefault="00004912" w:rsidP="00586C10">
      <w:pPr>
        <w:keepNext/>
        <w:keepLines/>
        <w:spacing w:after="0"/>
        <w:jc w:val="center"/>
        <w:rPr>
          <w:lang w:val="en-GB" w:eastAsia="ja-JP"/>
        </w:rPr>
      </w:pPr>
      <w:r>
        <w:rPr>
          <w:lang w:val="en-GB" w:eastAsia="ja-JP"/>
        </w:rPr>
        <w:t>(a) 5 ns</w:t>
      </w:r>
    </w:p>
    <w:p w14:paraId="6AAE0C54" w14:textId="4C028A64" w:rsidR="00004912" w:rsidRDefault="00004912" w:rsidP="00301003">
      <w:pPr>
        <w:keepNext/>
        <w:keepLines/>
        <w:jc w:val="center"/>
      </w:pPr>
      <w:r>
        <w:rPr>
          <w:noProof/>
          <w:lang w:val="en-GB" w:eastAsia="ja-JP"/>
        </w:rPr>
        <w:drawing>
          <wp:inline distT="0" distB="0" distL="0" distR="0" wp14:anchorId="4490A370" wp14:editId="17EBCC1F">
            <wp:extent cx="4667250" cy="2124075"/>
            <wp:effectExtent l="0" t="0" r="0" b="9525"/>
            <wp:docPr id="1796966744" name="Picture 1796966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9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321BF08C" w14:textId="77777777" w:rsidR="00004912" w:rsidRDefault="00004912" w:rsidP="00586C10">
      <w:pPr>
        <w:keepNext/>
        <w:keepLines/>
        <w:spacing w:after="0"/>
        <w:jc w:val="center"/>
        <w:rPr>
          <w:lang w:val="en-GB" w:eastAsia="ja-JP"/>
        </w:rPr>
      </w:pPr>
      <w:r>
        <w:rPr>
          <w:lang w:val="en-GB" w:eastAsia="ja-JP"/>
        </w:rPr>
        <w:t>(b) 40 ns</w:t>
      </w:r>
    </w:p>
    <w:p w14:paraId="74E7F243" w14:textId="1DF0CDC3" w:rsidR="00004912" w:rsidRDefault="00004912" w:rsidP="00301003">
      <w:pPr>
        <w:keepNext/>
        <w:keepLines/>
        <w:jc w:val="center"/>
      </w:pPr>
      <w:r>
        <w:rPr>
          <w:noProof/>
          <w:lang w:val="en-GB" w:eastAsia="ja-JP"/>
        </w:rPr>
        <w:drawing>
          <wp:inline distT="0" distB="0" distL="0" distR="0" wp14:anchorId="7BDAD8A0" wp14:editId="580A4B1F">
            <wp:extent cx="4667250" cy="2124075"/>
            <wp:effectExtent l="0" t="0" r="0" b="9525"/>
            <wp:docPr id="1796966743" name="Picture 1796966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9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0145F884" w14:textId="21C1AB7F" w:rsidR="00004912" w:rsidRDefault="00004912" w:rsidP="00301003">
      <w:pPr>
        <w:keepNext/>
        <w:keepLines/>
        <w:rPr>
          <w:b/>
          <w:bCs/>
        </w:rPr>
      </w:pPr>
      <w:bookmarkStart w:id="40" w:name="_Ref68174249"/>
      <w:r>
        <w:rPr>
          <w:b/>
          <w:bCs/>
        </w:rPr>
        <w:t xml:space="preserve">Figure </w:t>
      </w:r>
      <w:r>
        <w:fldChar w:fldCharType="begin"/>
      </w:r>
      <w:r>
        <w:rPr>
          <w:b/>
          <w:bCs/>
        </w:rPr>
        <w:instrText xml:space="preserve"> SEQ Figure \* ARABIC </w:instrText>
      </w:r>
      <w:r>
        <w:fldChar w:fldCharType="separate"/>
      </w:r>
      <w:r w:rsidR="00FC38E3">
        <w:rPr>
          <w:b/>
          <w:bCs/>
          <w:noProof/>
        </w:rPr>
        <w:t>12</w:t>
      </w:r>
      <w:r>
        <w:fldChar w:fldCharType="end"/>
      </w:r>
      <w:bookmarkEnd w:id="40"/>
      <w:r>
        <w:rPr>
          <w:b/>
          <w:bCs/>
        </w:rPr>
        <w:t xml:space="preserve">: US performance comparison of contiguous vs. sub-PRB allocation Case A (N_RE = </w:t>
      </w:r>
      <w:r w:rsidRPr="00A03BB8">
        <w:rPr>
          <w:b/>
          <w:bCs/>
        </w:rPr>
        <w:t xml:space="preserve">2 </w:t>
      </w:r>
      <w:r>
        <w:rPr>
          <w:b/>
          <w:bCs/>
        </w:rPr>
        <w:t>REs per RB) for PUCCH format 0, 120 kHz SCS. In each subplot, the left group is for 1-bit payloads and the right group is for 2-bit payloads.</w:t>
      </w:r>
    </w:p>
    <w:p w14:paraId="18A756F3" w14:textId="4EC00393" w:rsidR="00004912" w:rsidRDefault="00004912" w:rsidP="00004912">
      <w:pPr>
        <w:rPr>
          <w:lang w:val="en-GB" w:eastAsia="ja-JP"/>
        </w:rPr>
      </w:pPr>
    </w:p>
    <w:p w14:paraId="57412943" w14:textId="77777777" w:rsidR="00586C10" w:rsidRDefault="00586C10" w:rsidP="00586C10">
      <w:pPr>
        <w:keepNext/>
        <w:keepLines/>
        <w:spacing w:after="0"/>
        <w:jc w:val="center"/>
        <w:rPr>
          <w:lang w:val="en-GB" w:eastAsia="ja-JP"/>
        </w:rPr>
      </w:pPr>
      <w:r>
        <w:rPr>
          <w:lang w:val="en-GB" w:eastAsia="ja-JP"/>
        </w:rPr>
        <w:lastRenderedPageBreak/>
        <w:t>(a) 5 ns</w:t>
      </w:r>
    </w:p>
    <w:p w14:paraId="79D8C37B" w14:textId="72F55898" w:rsidR="00586C10" w:rsidRDefault="00586C10" w:rsidP="00301003">
      <w:pPr>
        <w:keepNext/>
        <w:keepLines/>
        <w:jc w:val="center"/>
      </w:pPr>
      <w:r>
        <w:rPr>
          <w:noProof/>
          <w:lang w:val="en-GB" w:eastAsia="ja-JP"/>
        </w:rPr>
        <w:drawing>
          <wp:inline distT="0" distB="0" distL="0" distR="0" wp14:anchorId="11E448D2" wp14:editId="07E18D46">
            <wp:extent cx="4667250" cy="2124075"/>
            <wp:effectExtent l="0" t="0" r="0" b="9525"/>
            <wp:docPr id="1796966746" name="Picture 1796966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9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0BD04537" w14:textId="77777777" w:rsidR="00586C10" w:rsidRDefault="00586C10" w:rsidP="00586C10">
      <w:pPr>
        <w:keepNext/>
        <w:keepLines/>
        <w:spacing w:after="0"/>
        <w:jc w:val="center"/>
        <w:rPr>
          <w:lang w:val="en-GB" w:eastAsia="ja-JP"/>
        </w:rPr>
      </w:pPr>
      <w:r>
        <w:rPr>
          <w:lang w:val="en-GB" w:eastAsia="ja-JP"/>
        </w:rPr>
        <w:t>(b) 40 ns</w:t>
      </w:r>
    </w:p>
    <w:p w14:paraId="4FFC0873" w14:textId="0052B7B5" w:rsidR="00586C10" w:rsidRDefault="00586C10" w:rsidP="00301003">
      <w:pPr>
        <w:keepNext/>
        <w:keepLines/>
        <w:jc w:val="center"/>
      </w:pPr>
      <w:r>
        <w:rPr>
          <w:noProof/>
          <w:lang w:val="en-GB" w:eastAsia="ja-JP"/>
        </w:rPr>
        <w:drawing>
          <wp:inline distT="0" distB="0" distL="0" distR="0" wp14:anchorId="7DCA5C3A" wp14:editId="1AC485EE">
            <wp:extent cx="4667250" cy="2124075"/>
            <wp:effectExtent l="0" t="0" r="0" b="9525"/>
            <wp:docPr id="1796966745" name="Picture 1796966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9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12DD09D5" w14:textId="6F40ABA6" w:rsidR="00586C10" w:rsidRDefault="00586C10" w:rsidP="00301003">
      <w:pPr>
        <w:keepNext/>
        <w:keepLines/>
        <w:rPr>
          <w:b/>
          <w:bCs/>
          <w:lang w:val="en-GB"/>
        </w:rPr>
      </w:pPr>
      <w:bookmarkStart w:id="41" w:name="_Ref68174264"/>
      <w:r>
        <w:rPr>
          <w:b/>
          <w:bCs/>
        </w:rPr>
        <w:t xml:space="preserve">Figure </w:t>
      </w:r>
      <w:r>
        <w:fldChar w:fldCharType="begin"/>
      </w:r>
      <w:r>
        <w:rPr>
          <w:b/>
          <w:bCs/>
        </w:rPr>
        <w:instrText xml:space="preserve"> SEQ Figure \* ARABIC </w:instrText>
      </w:r>
      <w:r>
        <w:fldChar w:fldCharType="separate"/>
      </w:r>
      <w:r w:rsidR="00FC38E3">
        <w:rPr>
          <w:b/>
          <w:bCs/>
          <w:noProof/>
        </w:rPr>
        <w:t>13</w:t>
      </w:r>
      <w:r>
        <w:fldChar w:fldCharType="end"/>
      </w:r>
      <w:bookmarkEnd w:id="41"/>
      <w:r>
        <w:rPr>
          <w:b/>
          <w:bCs/>
        </w:rPr>
        <w:t xml:space="preserve">: US performance comparison of contiguous vs. sub-PRB allocation Case B (N_RE = </w:t>
      </w:r>
      <w:r w:rsidRPr="00A03BB8">
        <w:rPr>
          <w:b/>
          <w:bCs/>
        </w:rPr>
        <w:t xml:space="preserve">6 </w:t>
      </w:r>
      <w:r>
        <w:rPr>
          <w:b/>
          <w:bCs/>
        </w:rPr>
        <w:t>REs per RB) for PUCCH format 0, 120 kHz SCS. In each subplot, the left group is for 1-bit payloads and the right group is for 2-bit payloads.</w:t>
      </w:r>
    </w:p>
    <w:p w14:paraId="37560B93" w14:textId="77777777" w:rsidR="00586C10" w:rsidRPr="00004912" w:rsidRDefault="00586C10" w:rsidP="00004912">
      <w:pPr>
        <w:rPr>
          <w:lang w:val="en-GB" w:eastAsia="ja-JP"/>
        </w:rPr>
      </w:pPr>
    </w:p>
    <w:p w14:paraId="7ECA3535" w14:textId="64F4E07A" w:rsidR="00ED0E5D" w:rsidRDefault="002F6775" w:rsidP="00ED0E5D">
      <w:pPr>
        <w:rPr>
          <w:lang w:val="en-GB"/>
        </w:rPr>
      </w:pPr>
      <w:r>
        <w:rPr>
          <w:lang w:val="en-GB"/>
        </w:rPr>
        <w:t>For the US region, i</w:t>
      </w:r>
      <w:r w:rsidR="00ED0E5D">
        <w:rPr>
          <w:lang w:val="en-GB"/>
        </w:rPr>
        <w:t>t can be observed that</w:t>
      </w:r>
    </w:p>
    <w:p w14:paraId="2E683EE5" w14:textId="66BFED7E" w:rsidR="00ED0E5D" w:rsidRDefault="00ED0E5D" w:rsidP="00ED0E5D">
      <w:pPr>
        <w:pStyle w:val="ListParagraph"/>
        <w:numPr>
          <w:ilvl w:val="0"/>
          <w:numId w:val="43"/>
        </w:numPr>
        <w:rPr>
          <w:lang w:val="en-GB"/>
        </w:rPr>
      </w:pPr>
      <w:r>
        <w:rPr>
          <w:lang w:val="en-GB"/>
        </w:rPr>
        <w:t xml:space="preserve">When comparing sub-PRB </w:t>
      </w:r>
      <w:proofErr w:type="spellStart"/>
      <w:r>
        <w:rPr>
          <w:lang w:val="en-GB"/>
        </w:rPr>
        <w:t>interaced</w:t>
      </w:r>
      <w:proofErr w:type="spellEnd"/>
      <w:r>
        <w:rPr>
          <w:lang w:val="en-GB"/>
        </w:rPr>
        <w:t xml:space="preserve"> PUCCH (Case A and Case B) vs. contiguous PUCCH on the basis of the same number of RBs, the performance of sub-PRB is </w:t>
      </w:r>
      <w:proofErr w:type="spellStart"/>
      <w:r>
        <w:rPr>
          <w:lang w:val="en-GB"/>
        </w:rPr>
        <w:t>interferior</w:t>
      </w:r>
      <w:proofErr w:type="spellEnd"/>
      <w:r>
        <w:rPr>
          <w:lang w:val="en-GB"/>
        </w:rPr>
        <w:t>. This is observed universally for all scenarios investigated.</w:t>
      </w:r>
    </w:p>
    <w:p w14:paraId="7997767D" w14:textId="77777777" w:rsidR="006C4D10" w:rsidRDefault="00ED0E5D" w:rsidP="00ED0E5D">
      <w:pPr>
        <w:pStyle w:val="ListParagraph"/>
        <w:numPr>
          <w:ilvl w:val="1"/>
          <w:numId w:val="43"/>
        </w:numPr>
        <w:rPr>
          <w:lang w:val="en-GB"/>
        </w:rPr>
      </w:pPr>
      <w:r>
        <w:rPr>
          <w:lang w:val="en-GB"/>
        </w:rPr>
        <w:t>For low delay spreads, the degradation of sub-PRB interlacing is moderate</w:t>
      </w:r>
    </w:p>
    <w:p w14:paraId="7041AEC8" w14:textId="54FC7015" w:rsidR="00ED0E5D" w:rsidRDefault="006C4D10" w:rsidP="00ED0E5D">
      <w:pPr>
        <w:pStyle w:val="ListParagraph"/>
        <w:numPr>
          <w:ilvl w:val="1"/>
          <w:numId w:val="43"/>
        </w:numPr>
        <w:rPr>
          <w:lang w:val="en-GB"/>
        </w:rPr>
      </w:pPr>
      <w:r>
        <w:rPr>
          <w:lang w:val="en-GB"/>
        </w:rPr>
        <w:t>F</w:t>
      </w:r>
      <w:r w:rsidR="00ED0E5D">
        <w:rPr>
          <w:lang w:val="en-GB"/>
        </w:rPr>
        <w:t>or larger delay spreads, the degradation becomes severe. This is due to a loss of orthogonality between the cyclic shifts due to channel variation over the PUCCH allocation.</w:t>
      </w:r>
      <w:r>
        <w:rPr>
          <w:lang w:val="en-GB"/>
        </w:rPr>
        <w:t xml:space="preserve"> This is observed universally for all scenarios investigated.</w:t>
      </w:r>
    </w:p>
    <w:p w14:paraId="7364C844" w14:textId="06A245F8" w:rsidR="002F6775" w:rsidRDefault="002F6775" w:rsidP="00301003">
      <w:pPr>
        <w:pStyle w:val="ListParagraph"/>
        <w:numPr>
          <w:ilvl w:val="0"/>
          <w:numId w:val="43"/>
        </w:numPr>
        <w:rPr>
          <w:lang w:val="en-GB"/>
        </w:rPr>
      </w:pPr>
      <w:r>
        <w:rPr>
          <w:lang w:val="en-GB"/>
        </w:rPr>
        <w:t>Neither Case A nor Case B can reach as large</w:t>
      </w:r>
      <w:r w:rsidDel="000C1547">
        <w:rPr>
          <w:lang w:val="en-GB"/>
        </w:rPr>
        <w:t xml:space="preserve"> </w:t>
      </w:r>
      <w:r>
        <w:rPr>
          <w:lang w:val="en-GB"/>
        </w:rPr>
        <w:t>MIL as contiguous PUCCH</w:t>
      </w:r>
    </w:p>
    <w:p w14:paraId="3F1FC54E" w14:textId="2400F1C7" w:rsidR="00E10090" w:rsidRPr="00A21F86" w:rsidRDefault="00ED0E5D" w:rsidP="003C510E">
      <w:pPr>
        <w:pStyle w:val="ListParagraph"/>
        <w:numPr>
          <w:ilvl w:val="0"/>
          <w:numId w:val="43"/>
        </w:numPr>
        <w:rPr>
          <w:lang w:val="en-GB"/>
        </w:rPr>
      </w:pPr>
      <w:r w:rsidRPr="00ED0E5D">
        <w:rPr>
          <w:lang w:val="en-GB"/>
        </w:rPr>
        <w:t xml:space="preserve">As already stated, Case A / B occupies at least 6 / 2 RBs, and if there are no users to multiplex, the unused REs </w:t>
      </w:r>
      <w:proofErr w:type="gramStart"/>
      <w:r w:rsidRPr="00ED0E5D">
        <w:rPr>
          <w:lang w:val="en-GB"/>
        </w:rPr>
        <w:t>are</w:t>
      </w:r>
      <w:proofErr w:type="gramEnd"/>
      <w:r w:rsidRPr="00ED0E5D">
        <w:rPr>
          <w:lang w:val="en-GB"/>
        </w:rPr>
        <w:t xml:space="preserve"> wasted. It is better to make use of the </w:t>
      </w:r>
      <w:proofErr w:type="spellStart"/>
      <w:r w:rsidRPr="00ED0E5D">
        <w:rPr>
          <w:lang w:val="en-GB"/>
        </w:rPr>
        <w:t>unsed</w:t>
      </w:r>
      <w:proofErr w:type="spellEnd"/>
      <w:r w:rsidRPr="00ED0E5D">
        <w:rPr>
          <w:lang w:val="en-GB"/>
        </w:rPr>
        <w:t xml:space="preserve"> REs by configuring contiguous PUCCH with the same or fewer RBs to achieve higher transmit power.</w:t>
      </w:r>
    </w:p>
    <w:p w14:paraId="67799069" w14:textId="1F8613EF" w:rsidR="00ED0E5D" w:rsidRDefault="00ED0E5D">
      <w:pPr>
        <w:pStyle w:val="Heading3"/>
      </w:pPr>
      <w:r>
        <w:lastRenderedPageBreak/>
        <w:t>2.4.2</w:t>
      </w:r>
      <w:r>
        <w:tab/>
        <w:t>Europe</w:t>
      </w:r>
    </w:p>
    <w:p w14:paraId="36C917DA" w14:textId="77777777" w:rsidR="006819D4" w:rsidRDefault="006819D4" w:rsidP="00CE6581">
      <w:pPr>
        <w:keepNext/>
        <w:keepLines/>
        <w:spacing w:after="0"/>
        <w:jc w:val="center"/>
        <w:rPr>
          <w:lang w:val="en-GB" w:eastAsia="ja-JP"/>
        </w:rPr>
      </w:pPr>
      <w:r>
        <w:rPr>
          <w:lang w:val="en-GB" w:eastAsia="ja-JP"/>
        </w:rPr>
        <w:t>(a) 5 ns</w:t>
      </w:r>
    </w:p>
    <w:p w14:paraId="5BA4E4C1" w14:textId="43C7888D" w:rsidR="006819D4" w:rsidRDefault="006819D4" w:rsidP="00301003">
      <w:pPr>
        <w:keepNext/>
        <w:keepLines/>
        <w:jc w:val="center"/>
      </w:pPr>
      <w:r>
        <w:rPr>
          <w:noProof/>
          <w:lang w:val="en-GB" w:eastAsia="ja-JP"/>
        </w:rPr>
        <w:drawing>
          <wp:inline distT="0" distB="0" distL="0" distR="0" wp14:anchorId="7BDE9ED8" wp14:editId="2C4DE7EF">
            <wp:extent cx="4667250" cy="2124075"/>
            <wp:effectExtent l="0" t="0" r="0" b="9525"/>
            <wp:docPr id="1796966748" name="Picture 1796966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9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5FE8A2CB" w14:textId="77777777" w:rsidR="006819D4" w:rsidRDefault="006819D4" w:rsidP="00CE6581">
      <w:pPr>
        <w:keepNext/>
        <w:keepLines/>
        <w:spacing w:after="0"/>
        <w:jc w:val="center"/>
        <w:rPr>
          <w:lang w:val="en-GB" w:eastAsia="ja-JP"/>
        </w:rPr>
      </w:pPr>
      <w:r>
        <w:rPr>
          <w:lang w:val="en-GB" w:eastAsia="ja-JP"/>
        </w:rPr>
        <w:t>(b) 40 ns</w:t>
      </w:r>
    </w:p>
    <w:p w14:paraId="7ABA280C" w14:textId="08FB6113" w:rsidR="006819D4" w:rsidRDefault="006819D4" w:rsidP="00301003">
      <w:pPr>
        <w:keepNext/>
        <w:keepLines/>
        <w:jc w:val="center"/>
      </w:pPr>
      <w:r>
        <w:rPr>
          <w:noProof/>
          <w:lang w:val="en-GB" w:eastAsia="ja-JP"/>
        </w:rPr>
        <w:drawing>
          <wp:inline distT="0" distB="0" distL="0" distR="0" wp14:anchorId="2680D070" wp14:editId="1645A5EE">
            <wp:extent cx="4667250" cy="2124075"/>
            <wp:effectExtent l="0" t="0" r="0" b="9525"/>
            <wp:docPr id="1796966747" name="Picture 1796966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9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529F608D" w14:textId="4B7A6F51" w:rsidR="006819D4" w:rsidRDefault="006819D4" w:rsidP="000E450E">
      <w:pPr>
        <w:keepNext/>
        <w:keepLines/>
        <w:rPr>
          <w:b/>
          <w:bCs/>
          <w:lang w:val="en-GB"/>
        </w:rPr>
      </w:pPr>
      <w:bookmarkStart w:id="42" w:name="_Ref68174582"/>
      <w:r>
        <w:rPr>
          <w:b/>
          <w:bCs/>
        </w:rPr>
        <w:t xml:space="preserve">Figure </w:t>
      </w:r>
      <w:r>
        <w:fldChar w:fldCharType="begin"/>
      </w:r>
      <w:r>
        <w:rPr>
          <w:b/>
          <w:bCs/>
        </w:rPr>
        <w:instrText xml:space="preserve"> SEQ Figure \* ARABIC </w:instrText>
      </w:r>
      <w:r>
        <w:fldChar w:fldCharType="separate"/>
      </w:r>
      <w:r w:rsidR="00FC38E3">
        <w:rPr>
          <w:b/>
          <w:bCs/>
          <w:noProof/>
        </w:rPr>
        <w:t>14</w:t>
      </w:r>
      <w:r>
        <w:fldChar w:fldCharType="end"/>
      </w:r>
      <w:bookmarkEnd w:id="42"/>
      <w:r>
        <w:rPr>
          <w:b/>
          <w:bCs/>
        </w:rPr>
        <w:t xml:space="preserve">: European performance comparison of contiguous vs. sub-PRB allocation Case A (N_RE = </w:t>
      </w:r>
      <w:r w:rsidRPr="00A03BB8">
        <w:rPr>
          <w:b/>
          <w:bCs/>
        </w:rPr>
        <w:t xml:space="preserve">2 </w:t>
      </w:r>
      <w:r>
        <w:rPr>
          <w:b/>
          <w:bCs/>
        </w:rPr>
        <w:t>REs per RB) for PUCCH format 0, 120 kHz SCS. In each subplot, the left group is for 1-bit payloads and the right group is for 2-bit payloads.</w:t>
      </w:r>
    </w:p>
    <w:p w14:paraId="75B77C02" w14:textId="7C1639D3" w:rsidR="006819D4" w:rsidRDefault="006819D4" w:rsidP="006819D4">
      <w:pPr>
        <w:rPr>
          <w:lang w:val="en-GB" w:eastAsia="ja-JP"/>
        </w:rPr>
      </w:pPr>
    </w:p>
    <w:p w14:paraId="2DA4DBD2" w14:textId="77777777" w:rsidR="00CE6581" w:rsidRDefault="00CE6581" w:rsidP="00CE6581">
      <w:pPr>
        <w:keepNext/>
        <w:keepLines/>
        <w:spacing w:after="0"/>
        <w:jc w:val="center"/>
        <w:rPr>
          <w:lang w:val="en-GB" w:eastAsia="ja-JP"/>
        </w:rPr>
      </w:pPr>
      <w:r>
        <w:rPr>
          <w:lang w:val="en-GB" w:eastAsia="ja-JP"/>
        </w:rPr>
        <w:lastRenderedPageBreak/>
        <w:t>(a) 5 ns</w:t>
      </w:r>
    </w:p>
    <w:p w14:paraId="2891C170" w14:textId="539BF856" w:rsidR="00CE6581" w:rsidRDefault="00CE6581" w:rsidP="00301003">
      <w:pPr>
        <w:keepNext/>
        <w:keepLines/>
        <w:jc w:val="center"/>
      </w:pPr>
      <w:r>
        <w:rPr>
          <w:noProof/>
          <w:lang w:val="en-GB" w:eastAsia="ja-JP"/>
        </w:rPr>
        <w:drawing>
          <wp:inline distT="0" distB="0" distL="0" distR="0" wp14:anchorId="2498509B" wp14:editId="78D30CB8">
            <wp:extent cx="4667250" cy="2124075"/>
            <wp:effectExtent l="0" t="0" r="0" b="9525"/>
            <wp:docPr id="1796966750" name="Picture 1796966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9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7AB6AE5D" w14:textId="77777777" w:rsidR="00CE6581" w:rsidRDefault="00CE6581" w:rsidP="00CE6581">
      <w:pPr>
        <w:keepNext/>
        <w:keepLines/>
        <w:spacing w:after="0"/>
        <w:jc w:val="center"/>
        <w:rPr>
          <w:lang w:val="en-GB" w:eastAsia="ja-JP"/>
        </w:rPr>
      </w:pPr>
      <w:r>
        <w:rPr>
          <w:lang w:val="en-GB" w:eastAsia="ja-JP"/>
        </w:rPr>
        <w:t>(b) 40 ns</w:t>
      </w:r>
    </w:p>
    <w:p w14:paraId="4D4C2D54" w14:textId="4190C5A6" w:rsidR="00CE6581" w:rsidRDefault="00CE6581" w:rsidP="00301003">
      <w:pPr>
        <w:keepNext/>
        <w:keepLines/>
        <w:jc w:val="center"/>
      </w:pPr>
      <w:r>
        <w:rPr>
          <w:noProof/>
          <w:lang w:val="en-GB" w:eastAsia="ja-JP"/>
        </w:rPr>
        <w:drawing>
          <wp:inline distT="0" distB="0" distL="0" distR="0" wp14:anchorId="02590F19" wp14:editId="6B7D50C7">
            <wp:extent cx="4667250" cy="2124075"/>
            <wp:effectExtent l="0" t="0" r="0" b="9525"/>
            <wp:docPr id="1796966749" name="Picture 1796966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9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7E73DFFB" w14:textId="1C66F1D0" w:rsidR="00CE6581" w:rsidRDefault="00CE6581" w:rsidP="000E450E">
      <w:pPr>
        <w:keepNext/>
        <w:keepLines/>
        <w:rPr>
          <w:b/>
          <w:bCs/>
          <w:lang w:val="en-GB"/>
        </w:rPr>
      </w:pPr>
      <w:bookmarkStart w:id="43" w:name="_Ref68174592"/>
      <w:r>
        <w:rPr>
          <w:b/>
          <w:bCs/>
        </w:rPr>
        <w:t xml:space="preserve">Figure </w:t>
      </w:r>
      <w:r>
        <w:fldChar w:fldCharType="begin"/>
      </w:r>
      <w:r>
        <w:rPr>
          <w:b/>
          <w:bCs/>
        </w:rPr>
        <w:instrText xml:space="preserve"> SEQ Figure \* ARABIC </w:instrText>
      </w:r>
      <w:r>
        <w:fldChar w:fldCharType="separate"/>
      </w:r>
      <w:r w:rsidR="00FC38E3">
        <w:rPr>
          <w:b/>
          <w:bCs/>
          <w:noProof/>
        </w:rPr>
        <w:t>15</w:t>
      </w:r>
      <w:r>
        <w:fldChar w:fldCharType="end"/>
      </w:r>
      <w:bookmarkEnd w:id="43"/>
      <w:r>
        <w:rPr>
          <w:b/>
          <w:bCs/>
        </w:rPr>
        <w:t>: European performance comparison of contiguous vs. sub-PRB allocation Case B (N_RE = 6</w:t>
      </w:r>
      <w:r w:rsidRPr="00A03BB8">
        <w:rPr>
          <w:b/>
          <w:bCs/>
        </w:rPr>
        <w:t xml:space="preserve"> </w:t>
      </w:r>
      <w:r>
        <w:rPr>
          <w:b/>
          <w:bCs/>
        </w:rPr>
        <w:t>REs per RB) for PUCCH format 0, 120 kHz SCS. In each subplot, the left group is for 1-bit payloads and the right group is for 2-bit payloads.</w:t>
      </w:r>
    </w:p>
    <w:p w14:paraId="7BB54311" w14:textId="77777777" w:rsidR="00CE6581" w:rsidRPr="006819D4" w:rsidRDefault="00CE6581" w:rsidP="006819D4">
      <w:pPr>
        <w:rPr>
          <w:lang w:val="en-GB" w:eastAsia="ja-JP"/>
        </w:rPr>
      </w:pPr>
    </w:p>
    <w:p w14:paraId="049F4C96" w14:textId="14FAA8ED" w:rsidR="00ED0E5D" w:rsidRDefault="002F6775" w:rsidP="00ED0E5D">
      <w:pPr>
        <w:rPr>
          <w:lang w:val="en-GB"/>
        </w:rPr>
      </w:pPr>
      <w:r>
        <w:rPr>
          <w:lang w:val="en-GB"/>
        </w:rPr>
        <w:t>For the ETSI region, i</w:t>
      </w:r>
      <w:r w:rsidR="00ED0E5D">
        <w:rPr>
          <w:lang w:val="en-GB"/>
        </w:rPr>
        <w:t>t can be observed that</w:t>
      </w:r>
    </w:p>
    <w:p w14:paraId="2FDA6384" w14:textId="0B2D1361" w:rsidR="006C4D10" w:rsidRDefault="006C4D10" w:rsidP="00ED0E5D">
      <w:pPr>
        <w:pStyle w:val="ListParagraph"/>
        <w:numPr>
          <w:ilvl w:val="0"/>
          <w:numId w:val="43"/>
        </w:numPr>
        <w:rPr>
          <w:lang w:val="en-GB"/>
        </w:rPr>
      </w:pPr>
      <w:r>
        <w:rPr>
          <w:lang w:val="en-GB"/>
        </w:rPr>
        <w:t>For 5 ns delay spread, Sub-PRB Case A does not offer any meaningful advantage compared to contiguous PUCCH allocation for any number of RBs greater than or equal to 2</w:t>
      </w:r>
    </w:p>
    <w:p w14:paraId="5B4D3240" w14:textId="4D55C171" w:rsidR="002F6775" w:rsidRDefault="002F6775" w:rsidP="00301003">
      <w:pPr>
        <w:pStyle w:val="ListParagraph"/>
        <w:numPr>
          <w:ilvl w:val="1"/>
          <w:numId w:val="43"/>
        </w:numPr>
        <w:rPr>
          <w:lang w:val="en-GB"/>
        </w:rPr>
      </w:pPr>
      <w:r>
        <w:rPr>
          <w:lang w:val="en-GB"/>
        </w:rPr>
        <w:t>Sub-PRB Case A does not work well for more than 6 RBs</w:t>
      </w:r>
    </w:p>
    <w:p w14:paraId="2E0D985F" w14:textId="1A16A473" w:rsidR="006C4D10" w:rsidRPr="00A21F86" w:rsidRDefault="006C4D10" w:rsidP="00ED0E5D">
      <w:pPr>
        <w:pStyle w:val="ListParagraph"/>
        <w:numPr>
          <w:ilvl w:val="0"/>
          <w:numId w:val="43"/>
        </w:numPr>
        <w:rPr>
          <w:lang w:val="en-GB"/>
        </w:rPr>
      </w:pPr>
      <w:r>
        <w:rPr>
          <w:lang w:val="en-GB"/>
        </w:rPr>
        <w:t>Sub-PRB Case B does not work well at all</w:t>
      </w:r>
    </w:p>
    <w:p w14:paraId="0EC7D2BA" w14:textId="7BC1E747" w:rsidR="002309BA" w:rsidRPr="00A21F86" w:rsidRDefault="002309BA" w:rsidP="00ED0E5D">
      <w:pPr>
        <w:rPr>
          <w:lang w:val="en-GB"/>
        </w:rPr>
      </w:pPr>
    </w:p>
    <w:p w14:paraId="145F0D6E" w14:textId="15489B46" w:rsidR="00ED0E5D" w:rsidRPr="00ED0E5D" w:rsidRDefault="00ED0E5D" w:rsidP="00301003">
      <w:pPr>
        <w:pStyle w:val="Heading3"/>
      </w:pPr>
      <w:r>
        <w:lastRenderedPageBreak/>
        <w:t>2.4.3</w:t>
      </w:r>
      <w:r>
        <w:tab/>
        <w:t>South Korea</w:t>
      </w:r>
    </w:p>
    <w:p w14:paraId="42C797AF" w14:textId="77777777" w:rsidR="003A7E7B" w:rsidRDefault="003A7E7B" w:rsidP="003A7E7B">
      <w:pPr>
        <w:keepNext/>
        <w:keepLines/>
        <w:spacing w:after="0"/>
        <w:jc w:val="center"/>
        <w:rPr>
          <w:lang w:val="en-GB" w:eastAsia="ja-JP"/>
        </w:rPr>
      </w:pPr>
      <w:r>
        <w:rPr>
          <w:lang w:val="en-GB" w:eastAsia="ja-JP"/>
        </w:rPr>
        <w:t>(a) 5 ns</w:t>
      </w:r>
    </w:p>
    <w:p w14:paraId="7E12FC0C" w14:textId="41862B25" w:rsidR="003A7E7B" w:rsidRDefault="003A7E7B" w:rsidP="00301003">
      <w:pPr>
        <w:keepNext/>
        <w:keepLines/>
        <w:jc w:val="center"/>
      </w:pPr>
      <w:r>
        <w:rPr>
          <w:noProof/>
          <w:lang w:val="en-GB" w:eastAsia="ja-JP"/>
        </w:rPr>
        <w:drawing>
          <wp:inline distT="0" distB="0" distL="0" distR="0" wp14:anchorId="11869B07" wp14:editId="27F6C8E8">
            <wp:extent cx="4667250" cy="2124075"/>
            <wp:effectExtent l="0" t="0" r="0" b="9525"/>
            <wp:docPr id="1796966752" name="Picture 1796966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2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395C52A5" w14:textId="77777777" w:rsidR="003A7E7B" w:rsidRDefault="003A7E7B" w:rsidP="003A7E7B">
      <w:pPr>
        <w:keepNext/>
        <w:keepLines/>
        <w:spacing w:after="0"/>
        <w:jc w:val="center"/>
        <w:rPr>
          <w:lang w:val="en-GB" w:eastAsia="ja-JP"/>
        </w:rPr>
      </w:pPr>
      <w:r>
        <w:rPr>
          <w:lang w:val="en-GB" w:eastAsia="ja-JP"/>
        </w:rPr>
        <w:t>(b) 40 ns</w:t>
      </w:r>
    </w:p>
    <w:p w14:paraId="25DB4834" w14:textId="3E26F96E" w:rsidR="003A7E7B" w:rsidRDefault="003A7E7B" w:rsidP="00301003">
      <w:pPr>
        <w:keepNext/>
        <w:keepLines/>
        <w:jc w:val="center"/>
      </w:pPr>
      <w:r>
        <w:rPr>
          <w:noProof/>
          <w:lang w:val="en-GB" w:eastAsia="ja-JP"/>
        </w:rPr>
        <w:drawing>
          <wp:inline distT="0" distB="0" distL="0" distR="0" wp14:anchorId="73F6166F" wp14:editId="213D0CF6">
            <wp:extent cx="4667250" cy="2124075"/>
            <wp:effectExtent l="0" t="0" r="0" b="9525"/>
            <wp:docPr id="1796966751" name="Picture 1796966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2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686DB892" w14:textId="7D6E7BCB" w:rsidR="003A7E7B" w:rsidRDefault="003A7E7B" w:rsidP="00301003">
      <w:pPr>
        <w:keepNext/>
        <w:keepLines/>
        <w:rPr>
          <w:b/>
          <w:bCs/>
          <w:lang w:val="en-GB"/>
        </w:rPr>
      </w:pPr>
      <w:bookmarkStart w:id="44" w:name="_Ref68174939"/>
      <w:r>
        <w:rPr>
          <w:b/>
          <w:bCs/>
        </w:rPr>
        <w:t xml:space="preserve">Figure </w:t>
      </w:r>
      <w:r>
        <w:fldChar w:fldCharType="begin"/>
      </w:r>
      <w:r>
        <w:rPr>
          <w:b/>
          <w:bCs/>
        </w:rPr>
        <w:instrText xml:space="preserve"> SEQ Figure \* ARABIC </w:instrText>
      </w:r>
      <w:r>
        <w:fldChar w:fldCharType="separate"/>
      </w:r>
      <w:r w:rsidR="00FC38E3">
        <w:rPr>
          <w:b/>
          <w:bCs/>
          <w:noProof/>
        </w:rPr>
        <w:t>16</w:t>
      </w:r>
      <w:r>
        <w:fldChar w:fldCharType="end"/>
      </w:r>
      <w:bookmarkEnd w:id="44"/>
      <w:r>
        <w:rPr>
          <w:b/>
          <w:bCs/>
        </w:rPr>
        <w:t xml:space="preserve">: South Korean performance comparison of contiguous vs. sub-PRB allocation Case A (N_RE = </w:t>
      </w:r>
      <w:r w:rsidRPr="00A03BB8">
        <w:rPr>
          <w:b/>
          <w:bCs/>
        </w:rPr>
        <w:t xml:space="preserve">2 </w:t>
      </w:r>
      <w:r>
        <w:rPr>
          <w:b/>
          <w:bCs/>
        </w:rPr>
        <w:t>REs per RB) for PUCCH format 0, 120 kHz SCS. In each subplot, the left group is for 1-bit payloads and the right group is for 2-bit payloads.</w:t>
      </w:r>
    </w:p>
    <w:p w14:paraId="080CEAE1" w14:textId="0A3BCFBB" w:rsidR="00E10090" w:rsidRDefault="00E10090" w:rsidP="003C510E">
      <w:pPr>
        <w:rPr>
          <w:lang w:val="en-GB"/>
        </w:rPr>
      </w:pPr>
    </w:p>
    <w:p w14:paraId="1498B3E7" w14:textId="77777777" w:rsidR="003A7E7B" w:rsidRDefault="003A7E7B" w:rsidP="003A7E7B">
      <w:pPr>
        <w:keepNext/>
        <w:keepLines/>
        <w:spacing w:after="0"/>
        <w:jc w:val="center"/>
        <w:rPr>
          <w:lang w:val="en-GB" w:eastAsia="ja-JP"/>
        </w:rPr>
      </w:pPr>
      <w:r>
        <w:rPr>
          <w:lang w:val="en-GB" w:eastAsia="ja-JP"/>
        </w:rPr>
        <w:lastRenderedPageBreak/>
        <w:t>(a) 5 ns</w:t>
      </w:r>
    </w:p>
    <w:p w14:paraId="413A59D1" w14:textId="1A0E1731" w:rsidR="003A7E7B" w:rsidRDefault="003A7E7B" w:rsidP="00301003">
      <w:pPr>
        <w:keepNext/>
        <w:keepLines/>
        <w:jc w:val="center"/>
      </w:pPr>
      <w:r>
        <w:rPr>
          <w:noProof/>
          <w:lang w:val="en-GB" w:eastAsia="ja-JP"/>
        </w:rPr>
        <w:drawing>
          <wp:inline distT="0" distB="0" distL="0" distR="0" wp14:anchorId="6CA23E54" wp14:editId="7203E250">
            <wp:extent cx="4667250" cy="2124075"/>
            <wp:effectExtent l="0" t="0" r="0" b="9525"/>
            <wp:docPr id="1796966754" name="Picture 1796966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769489E7" w14:textId="77777777" w:rsidR="003A7E7B" w:rsidRDefault="003A7E7B" w:rsidP="003A7E7B">
      <w:pPr>
        <w:keepNext/>
        <w:keepLines/>
        <w:spacing w:after="0"/>
        <w:jc w:val="center"/>
        <w:rPr>
          <w:lang w:val="en-GB" w:eastAsia="ja-JP"/>
        </w:rPr>
      </w:pPr>
      <w:r>
        <w:rPr>
          <w:lang w:val="en-GB" w:eastAsia="ja-JP"/>
        </w:rPr>
        <w:t>(b) 40 ns</w:t>
      </w:r>
    </w:p>
    <w:p w14:paraId="3B7B6119" w14:textId="0587706C" w:rsidR="003A7E7B" w:rsidRDefault="003A7E7B" w:rsidP="00301003">
      <w:pPr>
        <w:keepNext/>
        <w:keepLines/>
        <w:jc w:val="center"/>
      </w:pPr>
      <w:r>
        <w:rPr>
          <w:noProof/>
          <w:lang w:val="en-GB" w:eastAsia="ja-JP"/>
        </w:rPr>
        <w:drawing>
          <wp:inline distT="0" distB="0" distL="0" distR="0" wp14:anchorId="273E1AD9" wp14:editId="6A8182E5">
            <wp:extent cx="4667250" cy="2124075"/>
            <wp:effectExtent l="0" t="0" r="0" b="9525"/>
            <wp:docPr id="1796966753" name="Picture 1796966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73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67250" cy="2124075"/>
                    </a:xfrm>
                    <a:prstGeom prst="rect">
                      <a:avLst/>
                    </a:prstGeom>
                    <a:noFill/>
                    <a:ln>
                      <a:noFill/>
                    </a:ln>
                  </pic:spPr>
                </pic:pic>
              </a:graphicData>
            </a:graphic>
          </wp:inline>
        </w:drawing>
      </w:r>
    </w:p>
    <w:p w14:paraId="0748D16E" w14:textId="399187D7" w:rsidR="003A7E7B" w:rsidRDefault="003A7E7B" w:rsidP="00301003">
      <w:pPr>
        <w:keepNext/>
        <w:keepLines/>
        <w:rPr>
          <w:b/>
          <w:bCs/>
          <w:lang w:val="en-GB"/>
        </w:rPr>
      </w:pPr>
      <w:bookmarkStart w:id="45" w:name="_Ref68174953"/>
      <w:r>
        <w:rPr>
          <w:b/>
          <w:bCs/>
        </w:rPr>
        <w:t xml:space="preserve">Figure </w:t>
      </w:r>
      <w:r>
        <w:fldChar w:fldCharType="begin"/>
      </w:r>
      <w:r>
        <w:rPr>
          <w:b/>
          <w:bCs/>
        </w:rPr>
        <w:instrText xml:space="preserve"> SEQ Figure \* ARABIC </w:instrText>
      </w:r>
      <w:r>
        <w:fldChar w:fldCharType="separate"/>
      </w:r>
      <w:r w:rsidR="00FC38E3">
        <w:rPr>
          <w:b/>
          <w:bCs/>
          <w:noProof/>
        </w:rPr>
        <w:t>17</w:t>
      </w:r>
      <w:r>
        <w:fldChar w:fldCharType="end"/>
      </w:r>
      <w:bookmarkEnd w:id="45"/>
      <w:r>
        <w:rPr>
          <w:b/>
          <w:bCs/>
        </w:rPr>
        <w:t>: South Korean performance comparison of contiguous vs. sub-PRB allocation Case B (N_RE = 6</w:t>
      </w:r>
      <w:r w:rsidRPr="00A03BB8">
        <w:rPr>
          <w:b/>
          <w:bCs/>
        </w:rPr>
        <w:t xml:space="preserve"> </w:t>
      </w:r>
      <w:r>
        <w:rPr>
          <w:b/>
          <w:bCs/>
        </w:rPr>
        <w:t>REs per RB) for PUCCH format 0, 120 kHz SCS. In each subplot, the left group is for 1-bit payloads and the right group is for 2-bit payloads.</w:t>
      </w:r>
    </w:p>
    <w:p w14:paraId="339CFB05" w14:textId="77777777" w:rsidR="003A7E7B" w:rsidRDefault="003A7E7B" w:rsidP="003C510E">
      <w:pPr>
        <w:rPr>
          <w:lang w:val="en-GB"/>
        </w:rPr>
      </w:pPr>
    </w:p>
    <w:p w14:paraId="30F337D0" w14:textId="4B373AF3" w:rsidR="00ED0E5D" w:rsidRDefault="002F6775" w:rsidP="00ED0E5D">
      <w:pPr>
        <w:rPr>
          <w:lang w:val="en-GB"/>
        </w:rPr>
      </w:pPr>
      <w:r>
        <w:rPr>
          <w:lang w:val="en-GB"/>
        </w:rPr>
        <w:t>For the South Korea region, i</w:t>
      </w:r>
      <w:r w:rsidR="00ED0E5D">
        <w:rPr>
          <w:lang w:val="en-GB"/>
        </w:rPr>
        <w:t>t can be observed that</w:t>
      </w:r>
    </w:p>
    <w:p w14:paraId="45323943" w14:textId="2204AD78" w:rsidR="002F6775" w:rsidRDefault="002F6775" w:rsidP="00ED0E5D">
      <w:pPr>
        <w:pStyle w:val="ListParagraph"/>
        <w:numPr>
          <w:ilvl w:val="0"/>
          <w:numId w:val="43"/>
        </w:numPr>
        <w:rPr>
          <w:lang w:val="en-GB"/>
        </w:rPr>
      </w:pPr>
      <w:r>
        <w:rPr>
          <w:lang w:val="en-GB"/>
        </w:rPr>
        <w:t>The performance trends are similar to the US</w:t>
      </w:r>
    </w:p>
    <w:p w14:paraId="51208774" w14:textId="77777777" w:rsidR="002F6775" w:rsidRDefault="002F6775" w:rsidP="003C510E">
      <w:pPr>
        <w:rPr>
          <w:lang w:val="en-GB"/>
        </w:rPr>
      </w:pPr>
    </w:p>
    <w:p w14:paraId="74E5033E" w14:textId="5F19CD1A" w:rsidR="003F003A" w:rsidRDefault="00F71118" w:rsidP="003C510E">
      <w:pPr>
        <w:rPr>
          <w:lang w:val="en-GB"/>
        </w:rPr>
      </w:pPr>
      <w:r>
        <w:rPr>
          <w:lang w:val="en-GB"/>
        </w:rPr>
        <w:t xml:space="preserve">To summarize, </w:t>
      </w:r>
      <w:r w:rsidR="002F6775">
        <w:rPr>
          <w:lang w:val="en-GB"/>
        </w:rPr>
        <w:t>sub-PRB interlaced PUCCH</w:t>
      </w:r>
    </w:p>
    <w:p w14:paraId="629C2FFB" w14:textId="7BDE3715" w:rsidR="003F003A" w:rsidRDefault="003F003A" w:rsidP="003F003A">
      <w:pPr>
        <w:pStyle w:val="ListParagraph"/>
        <w:numPr>
          <w:ilvl w:val="0"/>
          <w:numId w:val="43"/>
        </w:numPr>
        <w:rPr>
          <w:lang w:val="en-GB"/>
        </w:rPr>
      </w:pPr>
      <w:r w:rsidDel="002F6775">
        <w:rPr>
          <w:lang w:val="en-GB"/>
        </w:rPr>
        <w:t>D</w:t>
      </w:r>
      <w:r w:rsidR="00F71118" w:rsidRPr="003F003A">
        <w:rPr>
          <w:lang w:val="en-GB"/>
        </w:rPr>
        <w:t>o</w:t>
      </w:r>
      <w:r w:rsidR="002F6775">
        <w:rPr>
          <w:lang w:val="en-GB"/>
        </w:rPr>
        <w:t>es</w:t>
      </w:r>
      <w:r w:rsidR="00F71118" w:rsidRPr="003F003A">
        <w:rPr>
          <w:lang w:val="en-GB"/>
        </w:rPr>
        <w:t xml:space="preserve"> not work well for high delay spreads because of loss of orthogonality from a varying channel within the allocation.</w:t>
      </w:r>
    </w:p>
    <w:p w14:paraId="41E023B6" w14:textId="2184FF2D" w:rsidR="003F003A" w:rsidRDefault="002F6775" w:rsidP="003F003A">
      <w:pPr>
        <w:pStyle w:val="ListParagraph"/>
        <w:numPr>
          <w:ilvl w:val="0"/>
          <w:numId w:val="43"/>
        </w:numPr>
        <w:rPr>
          <w:lang w:val="en-GB"/>
        </w:rPr>
      </w:pPr>
      <w:r>
        <w:rPr>
          <w:lang w:val="en-GB"/>
        </w:rPr>
        <w:t>Has</w:t>
      </w:r>
      <w:r w:rsidR="00F71118" w:rsidRPr="003F003A">
        <w:rPr>
          <w:lang w:val="en-GB"/>
        </w:rPr>
        <w:t xml:space="preserve"> coarse granularity in RB allocation making them less flexible for scheduling</w:t>
      </w:r>
    </w:p>
    <w:p w14:paraId="6467C8F1" w14:textId="77A6E4E3" w:rsidR="002F6775" w:rsidRDefault="002F6775" w:rsidP="00301003">
      <w:pPr>
        <w:pStyle w:val="ListParagraph"/>
        <w:numPr>
          <w:ilvl w:val="1"/>
          <w:numId w:val="43"/>
        </w:numPr>
        <w:rPr>
          <w:lang w:val="en-GB"/>
        </w:rPr>
      </w:pPr>
      <w:r>
        <w:rPr>
          <w:lang w:val="en-GB"/>
        </w:rPr>
        <w:t xml:space="preserve">If there are </w:t>
      </w:r>
      <w:proofErr w:type="spellStart"/>
      <w:r>
        <w:rPr>
          <w:lang w:val="en-GB"/>
        </w:rPr>
        <w:t>are</w:t>
      </w:r>
      <w:proofErr w:type="spellEnd"/>
      <w:r>
        <w:rPr>
          <w:lang w:val="en-GB"/>
        </w:rPr>
        <w:t xml:space="preserve"> no (or only a few) users to multiplex, resources are wasted and would be better used to increase t</w:t>
      </w:r>
      <w:r w:rsidR="00E85F9E">
        <w:rPr>
          <w:lang w:val="en-GB"/>
        </w:rPr>
        <w:t>r</w:t>
      </w:r>
      <w:r>
        <w:rPr>
          <w:lang w:val="en-GB"/>
        </w:rPr>
        <w:t>ansmit power</w:t>
      </w:r>
    </w:p>
    <w:p w14:paraId="3A2F1C6C" w14:textId="063E1E91" w:rsidR="00E10090" w:rsidRDefault="003F003A" w:rsidP="003F003A">
      <w:pPr>
        <w:pStyle w:val="ListParagraph"/>
        <w:numPr>
          <w:ilvl w:val="0"/>
          <w:numId w:val="43"/>
        </w:numPr>
        <w:rPr>
          <w:lang w:val="en-GB"/>
        </w:rPr>
      </w:pPr>
      <w:r>
        <w:rPr>
          <w:lang w:val="en-GB"/>
        </w:rPr>
        <w:t>D</w:t>
      </w:r>
      <w:r w:rsidR="003E7E6E" w:rsidRPr="003F003A">
        <w:rPr>
          <w:lang w:val="en-GB"/>
        </w:rPr>
        <w:t>o</w:t>
      </w:r>
      <w:r w:rsidR="002F6775">
        <w:rPr>
          <w:lang w:val="en-GB"/>
        </w:rPr>
        <w:t>es</w:t>
      </w:r>
      <w:r w:rsidR="003E7E6E" w:rsidRPr="003F003A">
        <w:rPr>
          <w:lang w:val="en-GB"/>
        </w:rPr>
        <w:t xml:space="preserve"> not reach as high</w:t>
      </w:r>
      <w:r w:rsidR="008A64ED">
        <w:rPr>
          <w:lang w:val="en-GB"/>
        </w:rPr>
        <w:t xml:space="preserve"> maximum</w:t>
      </w:r>
      <w:r w:rsidR="003E7E6E" w:rsidRPr="003F003A">
        <w:rPr>
          <w:lang w:val="en-GB"/>
        </w:rPr>
        <w:t xml:space="preserve"> MIL as the contiguous allocation</w:t>
      </w:r>
    </w:p>
    <w:p w14:paraId="6FB6F9CF" w14:textId="5CF191ED" w:rsidR="003F003A" w:rsidRDefault="002F6775" w:rsidP="003F003A">
      <w:pPr>
        <w:pStyle w:val="ListParagraph"/>
        <w:numPr>
          <w:ilvl w:val="0"/>
          <w:numId w:val="43"/>
        </w:numPr>
        <w:rPr>
          <w:lang w:val="en-GB"/>
        </w:rPr>
      </w:pPr>
      <w:r>
        <w:rPr>
          <w:lang w:val="en-GB"/>
        </w:rPr>
        <w:t xml:space="preserve">Offers no advantage in </w:t>
      </w:r>
      <w:r w:rsidR="003F003A">
        <w:rPr>
          <w:lang w:val="en-GB"/>
        </w:rPr>
        <w:t>Europe at all</w:t>
      </w:r>
    </w:p>
    <w:p w14:paraId="1F0D99DB" w14:textId="57EACFB7" w:rsidR="008A64ED" w:rsidRDefault="00E27B92" w:rsidP="003F003A">
      <w:pPr>
        <w:pStyle w:val="ListParagraph"/>
        <w:numPr>
          <w:ilvl w:val="0"/>
          <w:numId w:val="43"/>
        </w:numPr>
        <w:rPr>
          <w:lang w:val="en-GB"/>
        </w:rPr>
      </w:pPr>
      <w:proofErr w:type="spellStart"/>
      <w:r>
        <w:rPr>
          <w:lang w:val="en-GB"/>
        </w:rPr>
        <w:t>Allways</w:t>
      </w:r>
      <w:proofErr w:type="spellEnd"/>
      <w:r w:rsidR="008A64ED">
        <w:rPr>
          <w:lang w:val="en-GB"/>
        </w:rPr>
        <w:t xml:space="preserve"> </w:t>
      </w:r>
      <w:r w:rsidR="002F6775">
        <w:rPr>
          <w:lang w:val="en-GB"/>
        </w:rPr>
        <w:t>has</w:t>
      </w:r>
      <w:r w:rsidR="008A64ED">
        <w:rPr>
          <w:lang w:val="en-GB"/>
        </w:rPr>
        <w:t xml:space="preserve"> lower performance compared to the same number of used RBs with a contiguous allocation</w:t>
      </w:r>
    </w:p>
    <w:p w14:paraId="1BAC1282" w14:textId="46DB2F3F" w:rsidR="00F54792" w:rsidRPr="004F0241" w:rsidRDefault="00F54792" w:rsidP="00301003">
      <w:pPr>
        <w:rPr>
          <w:lang w:val="en-GB"/>
        </w:rPr>
      </w:pPr>
      <w:r>
        <w:rPr>
          <w:lang w:val="en-GB"/>
        </w:rPr>
        <w:t xml:space="preserve">Due to the above analysis, and the fact that it would be highlight undesirable to support two different mapping schemes for different SCSs from a receiver complexity point of view, we propose to not consider sub-PRB interlacing further. </w:t>
      </w:r>
    </w:p>
    <w:p w14:paraId="0369CFDE" w14:textId="298970E0" w:rsidR="00E27B92" w:rsidRDefault="00E27B92" w:rsidP="00E27B92">
      <w:pPr>
        <w:rPr>
          <w:lang w:val="en-GB"/>
        </w:rPr>
      </w:pPr>
    </w:p>
    <w:p w14:paraId="0070410F" w14:textId="2EB8797E" w:rsidR="00E27B92" w:rsidRDefault="00E27B92" w:rsidP="00E27B92">
      <w:pPr>
        <w:pStyle w:val="Proposal"/>
        <w:tabs>
          <w:tab w:val="num" w:pos="1304"/>
        </w:tabs>
        <w:overflowPunct w:val="0"/>
        <w:autoSpaceDE w:val="0"/>
        <w:autoSpaceDN w:val="0"/>
        <w:adjustRightInd w:val="0"/>
        <w:spacing w:line="240" w:lineRule="auto"/>
        <w:ind w:left="1304" w:hanging="1304"/>
        <w:textAlignment w:val="baseline"/>
      </w:pPr>
      <w:bookmarkStart w:id="46" w:name="_Toc68635997"/>
      <w:r>
        <w:rPr>
          <w:lang w:val="en-GB" w:eastAsia="ja-JP"/>
        </w:rPr>
        <w:t>Do not support sub-PRB allocations for Rel-17 PUCCH.</w:t>
      </w:r>
      <w:bookmarkEnd w:id="46"/>
    </w:p>
    <w:p w14:paraId="3627C3A9" w14:textId="77777777" w:rsidR="00137A68" w:rsidRPr="00CE0424" w:rsidRDefault="00137A68" w:rsidP="00137A68">
      <w:pPr>
        <w:pStyle w:val="Heading1"/>
      </w:pPr>
      <w:r w:rsidRPr="00CE0424">
        <w:t>Conclusion</w:t>
      </w:r>
    </w:p>
    <w:p w14:paraId="2E8A03C9" w14:textId="77777777" w:rsidR="00137A68" w:rsidRPr="003C510E" w:rsidRDefault="00137A68" w:rsidP="003C510E">
      <w:pPr>
        <w:rPr>
          <w:lang w:val="en-GB" w:eastAsia="ja-JP"/>
        </w:rPr>
      </w:pPr>
      <w:r w:rsidRPr="003C510E">
        <w:rPr>
          <w:lang w:val="en-GB" w:eastAsia="ja-JP"/>
        </w:rPr>
        <w:t xml:space="preserve">In the previous sections we made the following observations: </w:t>
      </w:r>
    </w:p>
    <w:p w14:paraId="08D0CDED" w14:textId="77777777" w:rsidR="0080039D" w:rsidRDefault="00137A68">
      <w:pPr>
        <w:pStyle w:val="TableofFigures"/>
        <w:tabs>
          <w:tab w:val="right" w:leader="dot" w:pos="9629"/>
        </w:tabs>
        <w:rPr>
          <w:rFonts w:asciiTheme="minorHAnsi" w:eastAsiaTheme="minorEastAsia" w:hAnsiTheme="minorHAnsi"/>
          <w:b w:val="0"/>
          <w:noProof/>
          <w:sz w:val="22"/>
          <w:lang w:val="sv-SE" w:eastAsia="sv-SE"/>
        </w:rPr>
      </w:pPr>
      <w:r>
        <w:rPr>
          <w:b w:val="0"/>
          <w:bCs/>
        </w:rPr>
        <w:fldChar w:fldCharType="begin"/>
      </w:r>
      <w:r>
        <w:rPr>
          <w:b w:val="0"/>
          <w:bCs/>
        </w:rPr>
        <w:instrText xml:space="preserve"> TOC \f O \n \h \z \t "Observation" \c </w:instrText>
      </w:r>
      <w:r>
        <w:rPr>
          <w:b w:val="0"/>
          <w:bCs/>
        </w:rPr>
        <w:fldChar w:fldCharType="separate"/>
      </w:r>
      <w:hyperlink w:anchor="_Toc68635978" w:history="1">
        <w:r w:rsidR="0080039D" w:rsidRPr="00081DDB">
          <w:rPr>
            <w:rStyle w:val="Hyperlink"/>
            <w:noProof/>
          </w:rPr>
          <w:t>Observation 1</w:t>
        </w:r>
        <w:r w:rsidR="0080039D">
          <w:rPr>
            <w:rFonts w:asciiTheme="minorHAnsi" w:eastAsiaTheme="minorEastAsia" w:hAnsiTheme="minorHAnsi"/>
            <w:b w:val="0"/>
            <w:noProof/>
            <w:sz w:val="22"/>
            <w:lang w:val="sv-SE" w:eastAsia="sv-SE"/>
          </w:rPr>
          <w:tab/>
        </w:r>
        <w:r w:rsidR="0080039D" w:rsidRPr="00081DDB">
          <w:rPr>
            <w:rStyle w:val="Hyperlink"/>
            <w:noProof/>
            <w:lang w:val="en-GB"/>
          </w:rPr>
          <w:t>The transmission bandwidth targets in the US for Rel-17 PUCCH enhancements depend directly on the UE antenna beamforming gains. RAN1 should design the Rel-17 PUCCH enhancements based on realistic and likely UE antenna beamforming gains.</w:t>
        </w:r>
      </w:hyperlink>
    </w:p>
    <w:p w14:paraId="4D78C301" w14:textId="77777777" w:rsidR="0080039D" w:rsidRDefault="00F6587D">
      <w:pPr>
        <w:pStyle w:val="TableofFigures"/>
        <w:tabs>
          <w:tab w:val="right" w:leader="dot" w:pos="9629"/>
        </w:tabs>
        <w:rPr>
          <w:rFonts w:asciiTheme="minorHAnsi" w:eastAsiaTheme="minorEastAsia" w:hAnsiTheme="minorHAnsi"/>
          <w:b w:val="0"/>
          <w:noProof/>
          <w:sz w:val="22"/>
          <w:lang w:val="sv-SE" w:eastAsia="sv-SE"/>
        </w:rPr>
      </w:pPr>
      <w:hyperlink w:anchor="_Toc68635979" w:history="1">
        <w:r w:rsidR="0080039D" w:rsidRPr="00081DDB">
          <w:rPr>
            <w:rStyle w:val="Hyperlink"/>
            <w:noProof/>
          </w:rPr>
          <w:t>Observation 2</w:t>
        </w:r>
        <w:r w:rsidR="0080039D">
          <w:rPr>
            <w:rFonts w:asciiTheme="minorHAnsi" w:eastAsiaTheme="minorEastAsia" w:hAnsiTheme="minorHAnsi"/>
            <w:b w:val="0"/>
            <w:noProof/>
            <w:sz w:val="22"/>
            <w:lang w:val="sv-SE" w:eastAsia="sv-SE"/>
          </w:rPr>
          <w:tab/>
        </w:r>
        <w:r w:rsidR="0080039D" w:rsidRPr="00081DDB">
          <w:rPr>
            <w:rStyle w:val="Hyperlink"/>
            <w:noProof/>
          </w:rPr>
          <w:t>Assuming a likely UE beamforming gain of 6 dB, the maximum number of useful RBs in the US for Rel-17 PUCCH enhancement is 11, 3, and 2 RBs for 120, 480, and 960 kHz, respectively.</w:t>
        </w:r>
      </w:hyperlink>
    </w:p>
    <w:p w14:paraId="2CDDE943" w14:textId="77777777" w:rsidR="0080039D" w:rsidRDefault="00F6587D">
      <w:pPr>
        <w:pStyle w:val="TableofFigures"/>
        <w:tabs>
          <w:tab w:val="right" w:leader="dot" w:pos="9629"/>
        </w:tabs>
        <w:rPr>
          <w:rFonts w:asciiTheme="minorHAnsi" w:eastAsiaTheme="minorEastAsia" w:hAnsiTheme="minorHAnsi"/>
          <w:b w:val="0"/>
          <w:noProof/>
          <w:sz w:val="22"/>
          <w:lang w:val="sv-SE" w:eastAsia="sv-SE"/>
        </w:rPr>
      </w:pPr>
      <w:hyperlink w:anchor="_Toc68635980" w:history="1">
        <w:r w:rsidR="0080039D" w:rsidRPr="00081DDB">
          <w:rPr>
            <w:rStyle w:val="Hyperlink"/>
            <w:noProof/>
          </w:rPr>
          <w:t>Observation 3</w:t>
        </w:r>
        <w:r w:rsidR="0080039D">
          <w:rPr>
            <w:rFonts w:asciiTheme="minorHAnsi" w:eastAsiaTheme="minorEastAsia" w:hAnsiTheme="minorHAnsi"/>
            <w:b w:val="0"/>
            <w:noProof/>
            <w:sz w:val="22"/>
            <w:lang w:val="sv-SE" w:eastAsia="sv-SE"/>
          </w:rPr>
          <w:tab/>
        </w:r>
        <w:r w:rsidR="0080039D" w:rsidRPr="00081DDB">
          <w:rPr>
            <w:rStyle w:val="Hyperlink"/>
            <w:noProof/>
          </w:rPr>
          <w:t>The maximum useful number of RBs in Europe for Rel-17 PUCCH enhancement is 1-2 RBs for 120 kHz SCS and 1 RB for 480 kHz and 960 kHz SCS.</w:t>
        </w:r>
      </w:hyperlink>
    </w:p>
    <w:p w14:paraId="584A7865" w14:textId="77777777" w:rsidR="0080039D" w:rsidRDefault="00F6587D">
      <w:pPr>
        <w:pStyle w:val="TableofFigures"/>
        <w:tabs>
          <w:tab w:val="right" w:leader="dot" w:pos="9629"/>
        </w:tabs>
        <w:rPr>
          <w:rFonts w:asciiTheme="minorHAnsi" w:eastAsiaTheme="minorEastAsia" w:hAnsiTheme="minorHAnsi"/>
          <w:b w:val="0"/>
          <w:noProof/>
          <w:sz w:val="22"/>
          <w:lang w:val="sv-SE" w:eastAsia="sv-SE"/>
        </w:rPr>
      </w:pPr>
      <w:hyperlink w:anchor="_Toc68635981" w:history="1">
        <w:r w:rsidR="0080039D" w:rsidRPr="00081DDB">
          <w:rPr>
            <w:rStyle w:val="Hyperlink"/>
            <w:noProof/>
          </w:rPr>
          <w:t>Observation 4</w:t>
        </w:r>
        <w:r w:rsidR="0080039D">
          <w:rPr>
            <w:rFonts w:asciiTheme="minorHAnsi" w:eastAsiaTheme="minorEastAsia" w:hAnsiTheme="minorHAnsi"/>
            <w:b w:val="0"/>
            <w:noProof/>
            <w:sz w:val="22"/>
            <w:lang w:val="sv-SE" w:eastAsia="sv-SE"/>
          </w:rPr>
          <w:tab/>
        </w:r>
        <w:r w:rsidR="0080039D" w:rsidRPr="00081DDB">
          <w:rPr>
            <w:rStyle w:val="Hyperlink"/>
            <w:noProof/>
          </w:rPr>
          <w:t>Under the agreed assumption on a Tx beamforming gain of 6 dB and for contiguous allocations, the link budgets for the US and South Korea becomes identical.</w:t>
        </w:r>
      </w:hyperlink>
    </w:p>
    <w:p w14:paraId="3BF9985A" w14:textId="77777777" w:rsidR="0080039D" w:rsidRDefault="00F6587D">
      <w:pPr>
        <w:pStyle w:val="TableofFigures"/>
        <w:tabs>
          <w:tab w:val="right" w:leader="dot" w:pos="9629"/>
        </w:tabs>
        <w:rPr>
          <w:rFonts w:asciiTheme="minorHAnsi" w:eastAsiaTheme="minorEastAsia" w:hAnsiTheme="minorHAnsi"/>
          <w:b w:val="0"/>
          <w:noProof/>
          <w:sz w:val="22"/>
          <w:lang w:val="sv-SE" w:eastAsia="sv-SE"/>
        </w:rPr>
      </w:pPr>
      <w:hyperlink w:anchor="_Toc68635982" w:history="1">
        <w:r w:rsidR="0080039D" w:rsidRPr="00081DDB">
          <w:rPr>
            <w:rStyle w:val="Hyperlink"/>
            <w:noProof/>
          </w:rPr>
          <w:t>Observation 5</w:t>
        </w:r>
        <w:r w:rsidR="0080039D">
          <w:rPr>
            <w:rFonts w:asciiTheme="minorHAnsi" w:eastAsiaTheme="minorEastAsia" w:hAnsiTheme="minorHAnsi"/>
            <w:b w:val="0"/>
            <w:noProof/>
            <w:sz w:val="22"/>
            <w:lang w:val="sv-SE" w:eastAsia="sv-SE"/>
          </w:rPr>
          <w:tab/>
        </w:r>
        <w:r w:rsidR="0080039D" w:rsidRPr="00081DDB">
          <w:rPr>
            <w:rStyle w:val="Hyperlink"/>
            <w:noProof/>
          </w:rPr>
          <w:t>For the US and South Korean regions, increasing the number of RBs for PUCCH format 0 provides MIL gains up to a certain point. The maximum useful number of RBs is 10, 3, and 2 RBs for 120, 480, and 960 kHz SCS, respectively.</w:t>
        </w:r>
      </w:hyperlink>
    </w:p>
    <w:p w14:paraId="7156907B" w14:textId="77777777" w:rsidR="0080039D" w:rsidRDefault="00F6587D">
      <w:pPr>
        <w:pStyle w:val="TableofFigures"/>
        <w:tabs>
          <w:tab w:val="right" w:leader="dot" w:pos="9629"/>
        </w:tabs>
        <w:rPr>
          <w:rFonts w:asciiTheme="minorHAnsi" w:eastAsiaTheme="minorEastAsia" w:hAnsiTheme="minorHAnsi"/>
          <w:b w:val="0"/>
          <w:noProof/>
          <w:sz w:val="22"/>
          <w:lang w:val="sv-SE" w:eastAsia="sv-SE"/>
        </w:rPr>
      </w:pPr>
      <w:hyperlink w:anchor="_Toc68635983" w:history="1">
        <w:r w:rsidR="0080039D" w:rsidRPr="00081DDB">
          <w:rPr>
            <w:rStyle w:val="Hyperlink"/>
            <w:noProof/>
          </w:rPr>
          <w:t>Observation 6</w:t>
        </w:r>
        <w:r w:rsidR="0080039D">
          <w:rPr>
            <w:rFonts w:asciiTheme="minorHAnsi" w:eastAsiaTheme="minorEastAsia" w:hAnsiTheme="minorHAnsi"/>
            <w:b w:val="0"/>
            <w:noProof/>
            <w:sz w:val="22"/>
            <w:lang w:val="sv-SE" w:eastAsia="sv-SE"/>
          </w:rPr>
          <w:tab/>
        </w:r>
        <w:r w:rsidR="0080039D" w:rsidRPr="00081DDB">
          <w:rPr>
            <w:rStyle w:val="Hyperlink"/>
            <w:noProof/>
          </w:rPr>
          <w:t>For the European region increasing the number of RBs for PUCCH format 0 does not always provide MIL gains. The maximum useful number of RBs is 2, 1, and 1 RBs for 120, 480, and 960 kHz SCS, respectively.</w:t>
        </w:r>
      </w:hyperlink>
    </w:p>
    <w:p w14:paraId="20F1AC15" w14:textId="77777777" w:rsidR="0080039D" w:rsidRDefault="00F6587D">
      <w:pPr>
        <w:pStyle w:val="TableofFigures"/>
        <w:tabs>
          <w:tab w:val="right" w:leader="dot" w:pos="9629"/>
        </w:tabs>
        <w:rPr>
          <w:rFonts w:asciiTheme="minorHAnsi" w:eastAsiaTheme="minorEastAsia" w:hAnsiTheme="minorHAnsi"/>
          <w:b w:val="0"/>
          <w:noProof/>
          <w:sz w:val="22"/>
          <w:lang w:val="sv-SE" w:eastAsia="sv-SE"/>
        </w:rPr>
      </w:pPr>
      <w:hyperlink w:anchor="_Toc68635984" w:history="1">
        <w:r w:rsidR="0080039D" w:rsidRPr="00081DDB">
          <w:rPr>
            <w:rStyle w:val="Hyperlink"/>
            <w:noProof/>
          </w:rPr>
          <w:t>Observation 7</w:t>
        </w:r>
        <w:r w:rsidR="0080039D">
          <w:rPr>
            <w:rFonts w:asciiTheme="minorHAnsi" w:eastAsiaTheme="minorEastAsia" w:hAnsiTheme="minorHAnsi"/>
            <w:b w:val="0"/>
            <w:noProof/>
            <w:sz w:val="22"/>
            <w:lang w:val="sv-SE" w:eastAsia="sv-SE"/>
          </w:rPr>
          <w:tab/>
        </w:r>
        <w:r w:rsidR="0080039D" w:rsidRPr="00081DDB">
          <w:rPr>
            <w:rStyle w:val="Hyperlink"/>
            <w:noProof/>
          </w:rPr>
          <w:t>For the US and South Korean regions, increasing the number of RBs for PUCCH format 1 provides MIL gains up to a certain point. The maximum useful number of RBs is 10, 3, and 2 RBs for 120, 480, and 960 kHz SCS, respectively.</w:t>
        </w:r>
      </w:hyperlink>
    </w:p>
    <w:p w14:paraId="72635C98" w14:textId="77777777" w:rsidR="0080039D" w:rsidRDefault="00F6587D">
      <w:pPr>
        <w:pStyle w:val="TableofFigures"/>
        <w:tabs>
          <w:tab w:val="right" w:leader="dot" w:pos="9629"/>
        </w:tabs>
        <w:rPr>
          <w:rFonts w:asciiTheme="minorHAnsi" w:eastAsiaTheme="minorEastAsia" w:hAnsiTheme="minorHAnsi"/>
          <w:b w:val="0"/>
          <w:noProof/>
          <w:sz w:val="22"/>
          <w:lang w:val="sv-SE" w:eastAsia="sv-SE"/>
        </w:rPr>
      </w:pPr>
      <w:hyperlink w:anchor="_Toc68635985" w:history="1">
        <w:r w:rsidR="0080039D" w:rsidRPr="00081DDB">
          <w:rPr>
            <w:rStyle w:val="Hyperlink"/>
            <w:noProof/>
          </w:rPr>
          <w:t>Observation 8</w:t>
        </w:r>
        <w:r w:rsidR="0080039D">
          <w:rPr>
            <w:rFonts w:asciiTheme="minorHAnsi" w:eastAsiaTheme="minorEastAsia" w:hAnsiTheme="minorHAnsi"/>
            <w:b w:val="0"/>
            <w:noProof/>
            <w:sz w:val="22"/>
            <w:lang w:val="sv-SE" w:eastAsia="sv-SE"/>
          </w:rPr>
          <w:tab/>
        </w:r>
        <w:r w:rsidR="0080039D" w:rsidRPr="00081DDB">
          <w:rPr>
            <w:rStyle w:val="Hyperlink"/>
            <w:noProof/>
          </w:rPr>
          <w:t>For the European region, increasing the number of RBs for PUCCH format 1 does not always provide MIL gains. The maximum useful number of RBs is 2, 1, and 1 RBs for 120, 480, and 960 kHz SCS, respectively.</w:t>
        </w:r>
      </w:hyperlink>
    </w:p>
    <w:p w14:paraId="68E4318C" w14:textId="77777777" w:rsidR="0080039D" w:rsidRDefault="00F6587D">
      <w:pPr>
        <w:pStyle w:val="TableofFigures"/>
        <w:tabs>
          <w:tab w:val="right" w:leader="dot" w:pos="9629"/>
        </w:tabs>
        <w:rPr>
          <w:rFonts w:asciiTheme="minorHAnsi" w:eastAsiaTheme="minorEastAsia" w:hAnsiTheme="minorHAnsi"/>
          <w:b w:val="0"/>
          <w:noProof/>
          <w:sz w:val="22"/>
          <w:lang w:val="sv-SE" w:eastAsia="sv-SE"/>
        </w:rPr>
      </w:pPr>
      <w:hyperlink w:anchor="_Toc68635986" w:history="1">
        <w:r w:rsidR="0080039D" w:rsidRPr="00081DDB">
          <w:rPr>
            <w:rStyle w:val="Hyperlink"/>
            <w:noProof/>
          </w:rPr>
          <w:t>Observation 9</w:t>
        </w:r>
        <w:r w:rsidR="0080039D">
          <w:rPr>
            <w:rFonts w:asciiTheme="minorHAnsi" w:eastAsiaTheme="minorEastAsia" w:hAnsiTheme="minorHAnsi"/>
            <w:b w:val="0"/>
            <w:noProof/>
            <w:sz w:val="22"/>
            <w:lang w:val="sv-SE" w:eastAsia="sv-SE"/>
          </w:rPr>
          <w:tab/>
        </w:r>
        <w:r w:rsidR="0080039D" w:rsidRPr="00081DDB">
          <w:rPr>
            <w:rStyle w:val="Hyperlink"/>
            <w:noProof/>
          </w:rPr>
          <w:t>For the US and South Korean regions, increasing the number of RBs for PUCCH format 4 provides MIL gains up to a certain point. The maximum useful number of RBs is 10, 3, and 2 RBs for 120, 480, and 960 kHz SCS, respectively.</w:t>
        </w:r>
      </w:hyperlink>
    </w:p>
    <w:p w14:paraId="154DAB4B" w14:textId="77777777" w:rsidR="0080039D" w:rsidRDefault="00F6587D">
      <w:pPr>
        <w:pStyle w:val="TableofFigures"/>
        <w:tabs>
          <w:tab w:val="right" w:leader="dot" w:pos="9629"/>
        </w:tabs>
        <w:rPr>
          <w:rFonts w:asciiTheme="minorHAnsi" w:eastAsiaTheme="minorEastAsia" w:hAnsiTheme="minorHAnsi"/>
          <w:b w:val="0"/>
          <w:noProof/>
          <w:sz w:val="22"/>
          <w:lang w:val="sv-SE" w:eastAsia="sv-SE"/>
        </w:rPr>
      </w:pPr>
      <w:hyperlink w:anchor="_Toc68635987" w:history="1">
        <w:r w:rsidR="0080039D" w:rsidRPr="00081DDB">
          <w:rPr>
            <w:rStyle w:val="Hyperlink"/>
            <w:noProof/>
          </w:rPr>
          <w:t>Observation 10</w:t>
        </w:r>
        <w:r w:rsidR="0080039D">
          <w:rPr>
            <w:rFonts w:asciiTheme="minorHAnsi" w:eastAsiaTheme="minorEastAsia" w:hAnsiTheme="minorHAnsi"/>
            <w:b w:val="0"/>
            <w:noProof/>
            <w:sz w:val="22"/>
            <w:lang w:val="sv-SE" w:eastAsia="sv-SE"/>
          </w:rPr>
          <w:tab/>
        </w:r>
        <w:r w:rsidR="0080039D" w:rsidRPr="00081DDB">
          <w:rPr>
            <w:rStyle w:val="Hyperlink"/>
            <w:noProof/>
          </w:rPr>
          <w:t>For the European region, increasing the number of RBs for PUCCH format 4 does not always provide MIL gains. The maximum useful number of RBs is 2, 1, and 1 RBs for 120, 480, and 960 kHz SCS, respectively.</w:t>
        </w:r>
      </w:hyperlink>
    </w:p>
    <w:p w14:paraId="5FB11125" w14:textId="77777777" w:rsidR="0080039D" w:rsidRDefault="00F6587D">
      <w:pPr>
        <w:pStyle w:val="TableofFigures"/>
        <w:tabs>
          <w:tab w:val="right" w:leader="dot" w:pos="9629"/>
        </w:tabs>
        <w:rPr>
          <w:rFonts w:asciiTheme="minorHAnsi" w:eastAsiaTheme="minorEastAsia" w:hAnsiTheme="minorHAnsi"/>
          <w:b w:val="0"/>
          <w:noProof/>
          <w:sz w:val="22"/>
          <w:lang w:val="sv-SE" w:eastAsia="sv-SE"/>
        </w:rPr>
      </w:pPr>
      <w:hyperlink w:anchor="_Toc68635988" w:history="1">
        <w:r w:rsidR="0080039D" w:rsidRPr="00081DDB">
          <w:rPr>
            <w:rStyle w:val="Hyperlink"/>
            <w:noProof/>
          </w:rPr>
          <w:t>Observation 11</w:t>
        </w:r>
        <w:r w:rsidR="0080039D">
          <w:rPr>
            <w:rFonts w:asciiTheme="minorHAnsi" w:eastAsiaTheme="minorEastAsia" w:hAnsiTheme="minorHAnsi"/>
            <w:b w:val="0"/>
            <w:noProof/>
            <w:sz w:val="22"/>
            <w:lang w:val="sv-SE" w:eastAsia="sv-SE"/>
          </w:rPr>
          <w:tab/>
        </w:r>
        <w:r w:rsidR="0080039D" w:rsidRPr="00081DDB">
          <w:rPr>
            <w:rStyle w:val="Hyperlink"/>
            <w:noProof/>
          </w:rPr>
          <w:t>The 95</w:t>
        </w:r>
        <w:r w:rsidR="0080039D" w:rsidRPr="00081DDB">
          <w:rPr>
            <w:rStyle w:val="Hyperlink"/>
            <w:noProof/>
            <w:vertAlign w:val="superscript"/>
          </w:rPr>
          <w:t>th</w:t>
        </w:r>
        <w:r w:rsidR="0080039D" w:rsidRPr="00081DDB">
          <w:rPr>
            <w:rStyle w:val="Hyperlink"/>
            <w:noProof/>
          </w:rPr>
          <w:t xml:space="preserve"> percentile CM of the Rel-15 approach for sequence selection is superior (lower) than for the Rel-16 cyclic shift cycling (CSC) approach for sequence construction. Given that the detection performance between the two approaches is almost identical; there is no need to further consider the CSC approach.</w:t>
        </w:r>
      </w:hyperlink>
    </w:p>
    <w:p w14:paraId="26EB9B6C" w14:textId="77777777" w:rsidR="0080039D" w:rsidRDefault="00F6587D">
      <w:pPr>
        <w:pStyle w:val="TableofFigures"/>
        <w:tabs>
          <w:tab w:val="right" w:leader="dot" w:pos="9629"/>
        </w:tabs>
        <w:rPr>
          <w:rFonts w:asciiTheme="minorHAnsi" w:eastAsiaTheme="minorEastAsia" w:hAnsiTheme="minorHAnsi"/>
          <w:b w:val="0"/>
          <w:noProof/>
          <w:sz w:val="22"/>
          <w:lang w:val="sv-SE" w:eastAsia="sv-SE"/>
        </w:rPr>
      </w:pPr>
      <w:hyperlink w:anchor="_Toc68635989" w:history="1">
        <w:r w:rsidR="0080039D" w:rsidRPr="00081DDB">
          <w:rPr>
            <w:rStyle w:val="Hyperlink"/>
            <w:noProof/>
          </w:rPr>
          <w:t>Observation 12</w:t>
        </w:r>
        <w:r w:rsidR="0080039D">
          <w:rPr>
            <w:rFonts w:asciiTheme="minorHAnsi" w:eastAsiaTheme="minorEastAsia" w:hAnsiTheme="minorHAnsi"/>
            <w:b w:val="0"/>
            <w:noProof/>
            <w:sz w:val="22"/>
            <w:lang w:val="sv-SE" w:eastAsia="sv-SE"/>
          </w:rPr>
          <w:tab/>
        </w:r>
        <w:r w:rsidR="0080039D" w:rsidRPr="00081DDB">
          <w:rPr>
            <w:rStyle w:val="Hyperlink"/>
            <w:noProof/>
          </w:rPr>
          <w:t>In the US and South Korea, performance for the Rel-15 base sequences is better than performance for CSC for cases where transmit power is limited by UE restrictions, i.e. all relevant cases with more than 2 RBs for 480 kHz SCS and all relevant cases with more than 1 RB for 960 kHz SCS.</w:t>
        </w:r>
      </w:hyperlink>
    </w:p>
    <w:p w14:paraId="37B6560D" w14:textId="77777777" w:rsidR="0080039D" w:rsidRDefault="00F6587D">
      <w:pPr>
        <w:pStyle w:val="TableofFigures"/>
        <w:tabs>
          <w:tab w:val="right" w:leader="dot" w:pos="9629"/>
        </w:tabs>
        <w:rPr>
          <w:rFonts w:asciiTheme="minorHAnsi" w:eastAsiaTheme="minorEastAsia" w:hAnsiTheme="minorHAnsi"/>
          <w:b w:val="0"/>
          <w:noProof/>
          <w:sz w:val="22"/>
          <w:lang w:val="sv-SE" w:eastAsia="sv-SE"/>
        </w:rPr>
      </w:pPr>
      <w:hyperlink w:anchor="_Toc68635990" w:history="1">
        <w:r w:rsidR="0080039D" w:rsidRPr="00081DDB">
          <w:rPr>
            <w:rStyle w:val="Hyperlink"/>
            <w:noProof/>
          </w:rPr>
          <w:t>Observation 13</w:t>
        </w:r>
        <w:r w:rsidR="0080039D">
          <w:rPr>
            <w:rFonts w:asciiTheme="minorHAnsi" w:eastAsiaTheme="minorEastAsia" w:hAnsiTheme="minorHAnsi"/>
            <w:b w:val="0"/>
            <w:noProof/>
            <w:sz w:val="22"/>
            <w:lang w:val="sv-SE" w:eastAsia="sv-SE"/>
          </w:rPr>
          <w:tab/>
        </w:r>
        <w:r w:rsidR="0080039D" w:rsidRPr="00081DDB">
          <w:rPr>
            <w:rStyle w:val="Hyperlink"/>
            <w:noProof/>
          </w:rPr>
          <w:t>In Europe performance for the Rel-15 base sequences is better than performance for CSC for cases where transmit power is limited by UE restrictions, i.e. all relevant cases with more than 1 RBs for 480 kHz SCS and all relevant cases with more than 1 RB for 960 kHz SCS.</w:t>
        </w:r>
      </w:hyperlink>
    </w:p>
    <w:p w14:paraId="3CD79A9A" w14:textId="5A18CD4F" w:rsidR="00BB7E3E" w:rsidRDefault="00137A68" w:rsidP="00137A68">
      <w:pPr>
        <w:pStyle w:val="BodyText"/>
      </w:pPr>
      <w:r>
        <w:rPr>
          <w:b/>
          <w:bCs/>
        </w:rPr>
        <w:lastRenderedPageBreak/>
        <w:fldChar w:fldCharType="end"/>
      </w:r>
    </w:p>
    <w:p w14:paraId="4473BB57" w14:textId="4CA7C337" w:rsidR="00137A68" w:rsidRPr="003C510E" w:rsidRDefault="00BB7E3E" w:rsidP="003C510E">
      <w:pPr>
        <w:rPr>
          <w:lang w:val="en-GB" w:eastAsia="ja-JP"/>
        </w:rPr>
      </w:pPr>
      <w:r w:rsidRPr="003C510E">
        <w:rPr>
          <w:lang w:val="en-GB" w:eastAsia="ja-JP"/>
        </w:rPr>
        <w:t xml:space="preserve">Based </w:t>
      </w:r>
      <w:r w:rsidR="00137A68" w:rsidRPr="003C510E">
        <w:rPr>
          <w:lang w:val="en-GB" w:eastAsia="ja-JP"/>
        </w:rPr>
        <w:t>on the discussion in the previous sections we propose the following:</w:t>
      </w:r>
    </w:p>
    <w:p w14:paraId="7E0E8A42" w14:textId="77777777" w:rsidR="0080039D" w:rsidRDefault="00137A68">
      <w:pPr>
        <w:pStyle w:val="TableofFigures"/>
        <w:tabs>
          <w:tab w:val="right" w:leader="dot" w:pos="9629"/>
        </w:tabs>
        <w:rPr>
          <w:rFonts w:asciiTheme="minorHAnsi" w:eastAsiaTheme="minorEastAsia" w:hAnsiTheme="minorHAnsi"/>
          <w:b w:val="0"/>
          <w:noProof/>
          <w:sz w:val="22"/>
          <w:lang w:val="sv-SE" w:eastAsia="sv-SE"/>
        </w:rPr>
      </w:pPr>
      <w:r>
        <w:rPr>
          <w:b w:val="0"/>
          <w:bCs/>
        </w:rPr>
        <w:fldChar w:fldCharType="begin"/>
      </w:r>
      <w:r>
        <w:rPr>
          <w:b w:val="0"/>
          <w:bCs/>
        </w:rPr>
        <w:instrText xml:space="preserve"> TOC \n \h \z \t "Proposal" \c </w:instrText>
      </w:r>
      <w:r>
        <w:rPr>
          <w:b w:val="0"/>
          <w:bCs/>
        </w:rPr>
        <w:fldChar w:fldCharType="separate"/>
      </w:r>
      <w:hyperlink w:anchor="_Toc68635994" w:history="1">
        <w:r w:rsidR="0080039D" w:rsidRPr="007C050C">
          <w:rPr>
            <w:rStyle w:val="Hyperlink"/>
            <w:noProof/>
          </w:rPr>
          <w:t>Proposal 1</w:t>
        </w:r>
        <w:r w:rsidR="0080039D">
          <w:rPr>
            <w:rFonts w:asciiTheme="minorHAnsi" w:eastAsiaTheme="minorEastAsia" w:hAnsiTheme="minorHAnsi"/>
            <w:b w:val="0"/>
            <w:noProof/>
            <w:sz w:val="22"/>
            <w:lang w:val="sv-SE" w:eastAsia="sv-SE"/>
          </w:rPr>
          <w:tab/>
        </w:r>
        <w:r w:rsidR="0080039D" w:rsidRPr="007C050C">
          <w:rPr>
            <w:rStyle w:val="Hyperlink"/>
            <w:noProof/>
            <w:lang w:val="en-GB" w:eastAsia="ja-JP"/>
          </w:rPr>
          <w:t>Rel-17 PUCCH formats 0, 1 and 4 supports up to 10 contiguous RBs for 120 kHz SCS, up to 3 contiguous RBs for 480 kHz SCS, and up to 2 contiguous RBs for 960 kHz.</w:t>
        </w:r>
      </w:hyperlink>
    </w:p>
    <w:p w14:paraId="0EDB04D5" w14:textId="77777777" w:rsidR="0080039D" w:rsidRDefault="00F6587D">
      <w:pPr>
        <w:pStyle w:val="TableofFigures"/>
        <w:tabs>
          <w:tab w:val="right" w:leader="dot" w:pos="9629"/>
        </w:tabs>
        <w:rPr>
          <w:rFonts w:asciiTheme="minorHAnsi" w:eastAsiaTheme="minorEastAsia" w:hAnsiTheme="minorHAnsi"/>
          <w:b w:val="0"/>
          <w:noProof/>
          <w:sz w:val="22"/>
          <w:lang w:val="sv-SE" w:eastAsia="sv-SE"/>
        </w:rPr>
      </w:pPr>
      <w:hyperlink w:anchor="_Toc68635995" w:history="1">
        <w:r w:rsidR="0080039D" w:rsidRPr="007C050C">
          <w:rPr>
            <w:rStyle w:val="Hyperlink"/>
            <w:noProof/>
          </w:rPr>
          <w:t>Proposal 2</w:t>
        </w:r>
        <w:r w:rsidR="0080039D">
          <w:rPr>
            <w:rFonts w:asciiTheme="minorHAnsi" w:eastAsiaTheme="minorEastAsia" w:hAnsiTheme="minorHAnsi"/>
            <w:b w:val="0"/>
            <w:noProof/>
            <w:sz w:val="22"/>
            <w:lang w:val="sv-SE" w:eastAsia="sv-SE"/>
          </w:rPr>
          <w:tab/>
        </w:r>
        <w:r w:rsidR="0080039D" w:rsidRPr="007C050C">
          <w:rPr>
            <w:rStyle w:val="Hyperlink"/>
            <w:noProof/>
            <w:lang w:val="en-GB" w:eastAsia="ja-JP"/>
          </w:rPr>
          <w:t>Rel-17 PUCCH format 4 does not support higher OCC level than 4.</w:t>
        </w:r>
      </w:hyperlink>
    </w:p>
    <w:p w14:paraId="035526CA" w14:textId="77777777" w:rsidR="0080039D" w:rsidRDefault="00F6587D">
      <w:pPr>
        <w:pStyle w:val="TableofFigures"/>
        <w:tabs>
          <w:tab w:val="right" w:leader="dot" w:pos="9629"/>
        </w:tabs>
        <w:rPr>
          <w:rFonts w:asciiTheme="minorHAnsi" w:eastAsiaTheme="minorEastAsia" w:hAnsiTheme="minorHAnsi"/>
          <w:b w:val="0"/>
          <w:noProof/>
          <w:sz w:val="22"/>
          <w:lang w:val="sv-SE" w:eastAsia="sv-SE"/>
        </w:rPr>
      </w:pPr>
      <w:hyperlink w:anchor="_Toc68635996" w:history="1">
        <w:r w:rsidR="0080039D" w:rsidRPr="007C050C">
          <w:rPr>
            <w:rStyle w:val="Hyperlink"/>
            <w:noProof/>
          </w:rPr>
          <w:t>Proposal 3</w:t>
        </w:r>
        <w:r w:rsidR="0080039D">
          <w:rPr>
            <w:rFonts w:asciiTheme="minorHAnsi" w:eastAsiaTheme="minorEastAsia" w:hAnsiTheme="minorHAnsi"/>
            <w:b w:val="0"/>
            <w:noProof/>
            <w:sz w:val="22"/>
            <w:lang w:val="sv-SE" w:eastAsia="sv-SE"/>
          </w:rPr>
          <w:tab/>
        </w:r>
        <w:r w:rsidR="0080039D" w:rsidRPr="007C050C">
          <w:rPr>
            <w:rStyle w:val="Hyperlink"/>
            <w:noProof/>
            <w:lang w:val="en-GB" w:eastAsia="ja-JP"/>
          </w:rPr>
          <w:t>Reuse the Rel-15 rules to select base sequences for Rel-17 enhanced PUCCH format 0, 1 and 4 with multiple RBs, i.e., based on Low-PAPR sequence Type-1 defined in 38.211 Section 5.2.2. Do not support repeated sequences with cyclic shift cycling.</w:t>
        </w:r>
      </w:hyperlink>
    </w:p>
    <w:p w14:paraId="74BDCAD4" w14:textId="77777777" w:rsidR="0080039D" w:rsidRDefault="00F6587D">
      <w:pPr>
        <w:pStyle w:val="TableofFigures"/>
        <w:tabs>
          <w:tab w:val="right" w:leader="dot" w:pos="9629"/>
        </w:tabs>
        <w:rPr>
          <w:rFonts w:asciiTheme="minorHAnsi" w:eastAsiaTheme="minorEastAsia" w:hAnsiTheme="minorHAnsi"/>
          <w:b w:val="0"/>
          <w:noProof/>
          <w:sz w:val="22"/>
          <w:lang w:val="sv-SE" w:eastAsia="sv-SE"/>
        </w:rPr>
      </w:pPr>
      <w:hyperlink w:anchor="_Toc68635997" w:history="1">
        <w:r w:rsidR="0080039D" w:rsidRPr="007C050C">
          <w:rPr>
            <w:rStyle w:val="Hyperlink"/>
            <w:noProof/>
          </w:rPr>
          <w:t>Proposal 4</w:t>
        </w:r>
        <w:r w:rsidR="0080039D">
          <w:rPr>
            <w:rFonts w:asciiTheme="minorHAnsi" w:eastAsiaTheme="minorEastAsia" w:hAnsiTheme="minorHAnsi"/>
            <w:b w:val="0"/>
            <w:noProof/>
            <w:sz w:val="22"/>
            <w:lang w:val="sv-SE" w:eastAsia="sv-SE"/>
          </w:rPr>
          <w:tab/>
        </w:r>
        <w:r w:rsidR="0080039D" w:rsidRPr="007C050C">
          <w:rPr>
            <w:rStyle w:val="Hyperlink"/>
            <w:noProof/>
            <w:lang w:val="en-GB" w:eastAsia="ja-JP"/>
          </w:rPr>
          <w:t>Do not support sub-PRB allocations for Rel-17 PUCCH.</w:t>
        </w:r>
      </w:hyperlink>
    </w:p>
    <w:p w14:paraId="7EBA0161" w14:textId="51EEEB79" w:rsidR="00137A68" w:rsidRPr="00CE0424" w:rsidRDefault="00137A68" w:rsidP="00137A68">
      <w:pPr>
        <w:pStyle w:val="BodyText"/>
        <w:rPr>
          <w:b/>
          <w:bCs/>
        </w:rPr>
      </w:pPr>
      <w:r>
        <w:rPr>
          <w:b/>
          <w:bCs/>
        </w:rPr>
        <w:fldChar w:fldCharType="end"/>
      </w:r>
    </w:p>
    <w:p w14:paraId="40D3D429" w14:textId="77777777" w:rsidR="00137A68" w:rsidRPr="00CE0424" w:rsidRDefault="00137A68" w:rsidP="00137A68">
      <w:pPr>
        <w:pStyle w:val="Heading1"/>
      </w:pPr>
      <w:bookmarkStart w:id="47" w:name="_In-sequence_SDU_delivery"/>
      <w:bookmarkEnd w:id="47"/>
      <w:r w:rsidRPr="00CE0424">
        <w:t>References</w:t>
      </w:r>
    </w:p>
    <w:p w14:paraId="635C164A" w14:textId="2B4B4183" w:rsidR="003D10A9" w:rsidRDefault="003D10A9" w:rsidP="00053C96">
      <w:pPr>
        <w:pStyle w:val="Reference"/>
      </w:pPr>
      <w:bookmarkStart w:id="48" w:name="_Ref68592606"/>
      <w:bookmarkStart w:id="49" w:name="_Ref174151459"/>
      <w:bookmarkStart w:id="50" w:name="_Ref189809556"/>
      <w:r>
        <w:t>R1-2102127, "</w:t>
      </w:r>
      <w:r w:rsidR="008872F1" w:rsidRPr="008872F1">
        <w:t>FL Summary 4 for Enhancements for PUCCH formats 0/1/4</w:t>
      </w:r>
      <w:r w:rsidR="008872F1">
        <w:t>," Moderator (Ericsson), RAN1#104-e, January 2021.</w:t>
      </w:r>
      <w:bookmarkEnd w:id="48"/>
    </w:p>
    <w:p w14:paraId="4CAC53F3" w14:textId="1DDA863A" w:rsidR="00053C96" w:rsidRDefault="002F628F" w:rsidP="00053C96">
      <w:pPr>
        <w:pStyle w:val="Reference"/>
      </w:pPr>
      <w:r>
        <w:t>3GPP TS 38.211, “</w:t>
      </w:r>
      <w:r w:rsidR="00053C96">
        <w:t xml:space="preserve">NR; </w:t>
      </w:r>
      <w:r>
        <w:t>Physical channels and modulation”</w:t>
      </w:r>
      <w:r w:rsidR="00137A68" w:rsidRPr="00CE0424">
        <w:t xml:space="preserve">, </w:t>
      </w:r>
      <w:r w:rsidR="00053C96">
        <w:t>V16.0.0, 2019-12</w:t>
      </w:r>
      <w:bookmarkEnd w:id="49"/>
      <w:bookmarkEnd w:id="50"/>
    </w:p>
    <w:p w14:paraId="358ADB25" w14:textId="7D434890" w:rsidR="00137A68" w:rsidRDefault="006066F9" w:rsidP="00137A68">
      <w:pPr>
        <w:pStyle w:val="Reference"/>
      </w:pPr>
      <w:bookmarkStart w:id="51" w:name="_Ref61461872"/>
      <w:r>
        <w:t>3GPP TR 38.808, “Study on supporting NR from 52.6 GHz to 71 GHz”, V0.1.0, 2020-11</w:t>
      </w:r>
      <w:bookmarkEnd w:id="51"/>
    </w:p>
    <w:p w14:paraId="5716E087" w14:textId="77777777" w:rsidR="00C86F66" w:rsidRPr="007F69B7" w:rsidRDefault="00C86F66" w:rsidP="00C86F66">
      <w:pPr>
        <w:pStyle w:val="Reference"/>
      </w:pPr>
      <w:bookmarkStart w:id="52" w:name="_Ref61437387"/>
      <w:r w:rsidRPr="007F69B7">
        <w:t>RP-</w:t>
      </w:r>
      <w:r>
        <w:t>20</w:t>
      </w:r>
      <w:r w:rsidRPr="007F69B7">
        <w:t>29</w:t>
      </w:r>
      <w:r>
        <w:t>25</w:t>
      </w:r>
      <w:r w:rsidRPr="007F69B7">
        <w:t xml:space="preserve">, </w:t>
      </w:r>
      <w:r>
        <w:t>Revised</w:t>
      </w:r>
      <w:r w:rsidRPr="007F69B7">
        <w:t xml:space="preserve"> WID on Extending current NR operation to 71 GHz</w:t>
      </w:r>
      <w:bookmarkEnd w:id="52"/>
    </w:p>
    <w:p w14:paraId="1943BF84" w14:textId="25A9CD83" w:rsidR="00C86F66" w:rsidRPr="00CE0424" w:rsidRDefault="00DF1700" w:rsidP="00137A68">
      <w:pPr>
        <w:pStyle w:val="Reference"/>
      </w:pPr>
      <w:bookmarkStart w:id="53" w:name="_Ref61603393"/>
      <w:r>
        <w:t xml:space="preserve">3GPP TR 38.807, </w:t>
      </w:r>
      <w:r w:rsidR="000B5BCD" w:rsidRPr="000B5BCD">
        <w:t>Study on requirements for NR beyond 52.6 GHz</w:t>
      </w:r>
      <w:bookmarkEnd w:id="53"/>
    </w:p>
    <w:p w14:paraId="715CA09B" w14:textId="41186296" w:rsidR="003A7EF3" w:rsidRDefault="003A7EF3" w:rsidP="00137A68"/>
    <w:p w14:paraId="6E652805" w14:textId="77777777" w:rsidR="00CC73A1" w:rsidRDefault="00CC73A1">
      <w:pPr>
        <w:spacing w:after="0" w:line="240" w:lineRule="auto"/>
        <w:jc w:val="left"/>
        <w:rPr>
          <w:rFonts w:eastAsia="Times New Roman" w:cs="Times New Roman"/>
          <w:sz w:val="36"/>
          <w:szCs w:val="20"/>
          <w:lang w:val="en-GB" w:eastAsia="ja-JP"/>
        </w:rPr>
      </w:pPr>
      <w:r>
        <w:br w:type="page"/>
      </w:r>
    </w:p>
    <w:p w14:paraId="5F8AF692" w14:textId="3CBFA8C2" w:rsidR="00517F29" w:rsidRDefault="00517F29" w:rsidP="00517F29">
      <w:pPr>
        <w:pStyle w:val="Heading1"/>
      </w:pPr>
      <w:r>
        <w:lastRenderedPageBreak/>
        <w:t>Appendix</w:t>
      </w:r>
      <w:r w:rsidR="00A766EA">
        <w:t xml:space="preserve"> A</w:t>
      </w:r>
      <w:r w:rsidR="00244768">
        <w:t xml:space="preserve"> Evaluation assumptions</w:t>
      </w:r>
    </w:p>
    <w:p w14:paraId="0B2115C3" w14:textId="523F6B32" w:rsidR="00FC14C5" w:rsidRDefault="00FC14C5" w:rsidP="00FC14C5">
      <w:pPr>
        <w:pStyle w:val="Caption"/>
        <w:keepNext/>
        <w:jc w:val="center"/>
      </w:pPr>
      <w:bookmarkStart w:id="54" w:name="_Ref67653097"/>
      <w:r>
        <w:t xml:space="preserve">Table </w:t>
      </w:r>
      <w:r>
        <w:fldChar w:fldCharType="begin"/>
      </w:r>
      <w:r>
        <w:instrText xml:space="preserve"> SEQ Table \* ARABIC </w:instrText>
      </w:r>
      <w:r>
        <w:fldChar w:fldCharType="separate"/>
      </w:r>
      <w:r w:rsidR="00FC38E3">
        <w:rPr>
          <w:noProof/>
        </w:rPr>
        <w:t>9</w:t>
      </w:r>
      <w:r>
        <w:fldChar w:fldCharType="end"/>
      </w:r>
      <w:bookmarkEnd w:id="54"/>
      <w:r>
        <w:t xml:space="preserve">: </w:t>
      </w:r>
      <w:r w:rsidR="008872F1">
        <w:t xml:space="preserve">Simplified Evaluation Assumptions (Table 1 in Section 2.3 of </w:t>
      </w:r>
      <w:r w:rsidR="008872F1">
        <w:fldChar w:fldCharType="begin"/>
      </w:r>
      <w:r w:rsidR="008872F1">
        <w:instrText xml:space="preserve"> REF _Ref68592606 \r \h </w:instrText>
      </w:r>
      <w:r w:rsidR="008872F1">
        <w:fldChar w:fldCharType="separate"/>
      </w:r>
      <w:r w:rsidR="00FC38E3">
        <w:t>[1]</w:t>
      </w:r>
      <w:r w:rsidR="008872F1">
        <w:fldChar w:fldCharType="end"/>
      </w:r>
      <w:r w:rsidR="008872F1">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951"/>
      </w:tblGrid>
      <w:tr w:rsidR="00FC14C5" w14:paraId="6804AC54" w14:textId="77777777" w:rsidTr="00FC14C5">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D2E9057" w14:textId="77777777" w:rsidR="00FC14C5" w:rsidRDefault="00FC14C5">
            <w:pPr>
              <w:pStyle w:val="TAH"/>
              <w:keepNext w:val="0"/>
              <w:keepLines w:val="0"/>
              <w:rPr>
                <w:rFonts w:ascii="Times New Roman" w:hAnsi="Times New Roman"/>
                <w:sz w:val="16"/>
                <w:szCs w:val="16"/>
                <w:lang w:val="zh-CN" w:eastAsia="zh-CN"/>
              </w:rPr>
            </w:pPr>
            <w:r>
              <w:rPr>
                <w:rFonts w:ascii="Times New Roman" w:hAnsi="Times New Roman"/>
                <w:sz w:val="16"/>
                <w:szCs w:val="16"/>
              </w:rPr>
              <w:t>Assumptions</w:t>
            </w:r>
          </w:p>
        </w:tc>
        <w:tc>
          <w:tcPr>
            <w:tcW w:w="695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E6446FF" w14:textId="77777777" w:rsidR="00FC14C5" w:rsidRDefault="00FC14C5">
            <w:pPr>
              <w:pStyle w:val="TAH"/>
              <w:keepNext w:val="0"/>
              <w:keepLines w:val="0"/>
              <w:rPr>
                <w:rFonts w:ascii="Times New Roman" w:hAnsi="Times New Roman"/>
                <w:sz w:val="16"/>
                <w:szCs w:val="16"/>
              </w:rPr>
            </w:pPr>
            <w:r>
              <w:rPr>
                <w:rFonts w:ascii="Times New Roman" w:hAnsi="Times New Roman"/>
                <w:sz w:val="16"/>
                <w:szCs w:val="16"/>
              </w:rPr>
              <w:t>Value</w:t>
            </w:r>
          </w:p>
        </w:tc>
      </w:tr>
      <w:tr w:rsidR="00FC14C5" w14:paraId="285729F8" w14:textId="77777777" w:rsidTr="00FC14C5">
        <w:trPr>
          <w:trHeight w:val="187"/>
        </w:trPr>
        <w:tc>
          <w:tcPr>
            <w:tcW w:w="2404" w:type="dxa"/>
            <w:tcBorders>
              <w:top w:val="single" w:sz="4" w:space="0" w:color="auto"/>
              <w:left w:val="single" w:sz="4" w:space="0" w:color="auto"/>
              <w:bottom w:val="single" w:sz="4" w:space="0" w:color="auto"/>
              <w:right w:val="single" w:sz="4" w:space="0" w:color="auto"/>
            </w:tcBorders>
            <w:vAlign w:val="center"/>
            <w:hideMark/>
          </w:tcPr>
          <w:p w14:paraId="165410EC" w14:textId="77777777" w:rsidR="00FC14C5" w:rsidRDefault="00FC14C5">
            <w:pPr>
              <w:pStyle w:val="TAC"/>
              <w:keepNext w:val="0"/>
              <w:keepLines w:val="0"/>
              <w:rPr>
                <w:rFonts w:ascii="Times New Roman" w:hAnsi="Times New Roman"/>
                <w:sz w:val="16"/>
                <w:szCs w:val="16"/>
              </w:rPr>
            </w:pPr>
            <w:r>
              <w:rPr>
                <w:rFonts w:ascii="Times New Roman" w:hAnsi="Times New Roman"/>
                <w:sz w:val="16"/>
                <w:szCs w:val="16"/>
              </w:rPr>
              <w:t>Carrier Frequency [GHz]</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219F19F" w14:textId="77777777" w:rsidR="00FC14C5" w:rsidRDefault="00FC14C5">
            <w:pPr>
              <w:pStyle w:val="TAL"/>
              <w:rPr>
                <w:rFonts w:ascii="Times New Roman" w:hAnsi="Times New Roman"/>
                <w:sz w:val="16"/>
                <w:szCs w:val="16"/>
                <w:lang w:val="en-US"/>
              </w:rPr>
            </w:pPr>
            <w:r>
              <w:rPr>
                <w:rFonts w:ascii="Times New Roman" w:hAnsi="Times New Roman"/>
                <w:sz w:val="16"/>
                <w:szCs w:val="16"/>
              </w:rPr>
              <w:t>60</w:t>
            </w:r>
            <w:r>
              <w:rPr>
                <w:rFonts w:ascii="Times New Roman" w:hAnsi="Times New Roman"/>
                <w:sz w:val="16"/>
                <w:szCs w:val="16"/>
                <w:lang w:val="en-US"/>
              </w:rPr>
              <w:t xml:space="preserve"> GHz</w:t>
            </w:r>
          </w:p>
        </w:tc>
      </w:tr>
      <w:tr w:rsidR="00FC14C5" w14:paraId="6E6A2397" w14:textId="77777777" w:rsidTr="00FC14C5">
        <w:trPr>
          <w:trHeight w:val="234"/>
        </w:trPr>
        <w:tc>
          <w:tcPr>
            <w:tcW w:w="2404" w:type="dxa"/>
            <w:tcBorders>
              <w:top w:val="single" w:sz="4" w:space="0" w:color="auto"/>
              <w:left w:val="single" w:sz="4" w:space="0" w:color="auto"/>
              <w:bottom w:val="single" w:sz="4" w:space="0" w:color="auto"/>
              <w:right w:val="single" w:sz="4" w:space="0" w:color="auto"/>
            </w:tcBorders>
            <w:vAlign w:val="center"/>
            <w:hideMark/>
          </w:tcPr>
          <w:p w14:paraId="32F1D454"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Subcarrier Spacing</w:t>
            </w:r>
            <w:r>
              <w:rPr>
                <w:rFonts w:ascii="Times New Roman" w:hAnsi="Times New Roman"/>
                <w:sz w:val="16"/>
                <w:szCs w:val="16"/>
                <w:lang w:val="en-US"/>
              </w:rPr>
              <w:t xml:space="preserve"> [kHz]</w:t>
            </w:r>
          </w:p>
        </w:tc>
        <w:tc>
          <w:tcPr>
            <w:tcW w:w="6951" w:type="dxa"/>
            <w:tcBorders>
              <w:top w:val="single" w:sz="4" w:space="0" w:color="auto"/>
              <w:left w:val="single" w:sz="4" w:space="0" w:color="auto"/>
              <w:bottom w:val="single" w:sz="4" w:space="0" w:color="auto"/>
              <w:right w:val="single" w:sz="4" w:space="0" w:color="auto"/>
            </w:tcBorders>
            <w:vAlign w:val="center"/>
            <w:hideMark/>
          </w:tcPr>
          <w:p w14:paraId="026B6E11" w14:textId="77777777" w:rsidR="00FC14C5" w:rsidRDefault="00FC14C5">
            <w:pPr>
              <w:pStyle w:val="TAL"/>
              <w:rPr>
                <w:rFonts w:ascii="Times New Roman" w:hAnsi="Times New Roman"/>
                <w:sz w:val="16"/>
                <w:szCs w:val="16"/>
                <w:lang w:val="en-US"/>
              </w:rPr>
            </w:pPr>
            <w:r>
              <w:rPr>
                <w:rFonts w:ascii="Times New Roman" w:hAnsi="Times New Roman"/>
                <w:sz w:val="16"/>
                <w:szCs w:val="16"/>
              </w:rPr>
              <w:t>120,</w:t>
            </w:r>
            <w:r>
              <w:rPr>
                <w:rFonts w:ascii="Times New Roman" w:hAnsi="Times New Roman"/>
                <w:sz w:val="16"/>
                <w:szCs w:val="16"/>
                <w:lang w:val="en-US"/>
              </w:rPr>
              <w:t xml:space="preserve"> </w:t>
            </w:r>
            <w:r>
              <w:rPr>
                <w:rFonts w:ascii="Times New Roman" w:hAnsi="Times New Roman"/>
                <w:sz w:val="16"/>
                <w:szCs w:val="16"/>
              </w:rPr>
              <w:t>480, 960</w:t>
            </w:r>
            <w:r>
              <w:rPr>
                <w:rFonts w:ascii="Times New Roman" w:hAnsi="Times New Roman"/>
                <w:sz w:val="16"/>
                <w:szCs w:val="16"/>
                <w:lang w:val="en-US"/>
              </w:rPr>
              <w:t xml:space="preserve"> kHz</w:t>
            </w:r>
          </w:p>
        </w:tc>
      </w:tr>
      <w:tr w:rsidR="00FC14C5" w14:paraId="62C92060" w14:textId="77777777" w:rsidTr="00FC14C5">
        <w:trPr>
          <w:trHeight w:val="234"/>
        </w:trPr>
        <w:tc>
          <w:tcPr>
            <w:tcW w:w="2404" w:type="dxa"/>
            <w:tcBorders>
              <w:top w:val="single" w:sz="4" w:space="0" w:color="auto"/>
              <w:left w:val="single" w:sz="4" w:space="0" w:color="auto"/>
              <w:bottom w:val="single" w:sz="4" w:space="0" w:color="auto"/>
              <w:right w:val="single" w:sz="4" w:space="0" w:color="auto"/>
            </w:tcBorders>
            <w:vAlign w:val="center"/>
            <w:hideMark/>
          </w:tcPr>
          <w:p w14:paraId="78E45882"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Number of usable RBs per carrier</w:t>
            </w:r>
          </w:p>
        </w:tc>
        <w:tc>
          <w:tcPr>
            <w:tcW w:w="6951" w:type="dxa"/>
            <w:tcBorders>
              <w:top w:val="single" w:sz="4" w:space="0" w:color="auto"/>
              <w:left w:val="single" w:sz="4" w:space="0" w:color="auto"/>
              <w:bottom w:val="single" w:sz="4" w:space="0" w:color="auto"/>
              <w:right w:val="single" w:sz="4" w:space="0" w:color="auto"/>
            </w:tcBorders>
            <w:vAlign w:val="center"/>
            <w:hideMark/>
          </w:tcPr>
          <w:p w14:paraId="6B245F59"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256 for 120 kHz SCS (corresponds to ~400 MHz carrier)</w:t>
            </w:r>
          </w:p>
          <w:p w14:paraId="6D6AB75D"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256 for 480 kHz SCS (corresponds to ~1600 MHz carrier)</w:t>
            </w:r>
          </w:p>
          <w:p w14:paraId="3209697D"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160 for 960 kHz SCS (corresponds to ~2000 MHz carrier)</w:t>
            </w:r>
          </w:p>
          <w:p w14:paraId="2E20C03F"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 xml:space="preserve"> </w:t>
            </w:r>
          </w:p>
          <w:p w14:paraId="397BF094"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 xml:space="preserve">Note: </w:t>
            </w:r>
            <w:r>
              <w:rPr>
                <w:rFonts w:ascii="Times New Roman" w:eastAsia="SimSun" w:hAnsi="Times New Roman"/>
                <w:sz w:val="16"/>
                <w:szCs w:val="16"/>
                <w:lang w:val="en-US" w:eastAsia="en-US"/>
              </w:rPr>
              <w:t>If other values used, companies to report values</w:t>
            </w:r>
          </w:p>
        </w:tc>
      </w:tr>
      <w:tr w:rsidR="00FC14C5" w14:paraId="11E44AC6" w14:textId="77777777" w:rsidTr="00FC14C5">
        <w:trPr>
          <w:trHeight w:val="63"/>
        </w:trPr>
        <w:tc>
          <w:tcPr>
            <w:tcW w:w="2404" w:type="dxa"/>
            <w:tcBorders>
              <w:top w:val="single" w:sz="4" w:space="0" w:color="auto"/>
              <w:left w:val="single" w:sz="4" w:space="0" w:color="auto"/>
              <w:bottom w:val="single" w:sz="4" w:space="0" w:color="auto"/>
              <w:right w:val="single" w:sz="4" w:space="0" w:color="auto"/>
            </w:tcBorders>
            <w:vAlign w:val="center"/>
            <w:hideMark/>
          </w:tcPr>
          <w:p w14:paraId="58EBEF12"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PUCCH Frequency Hopping</w:t>
            </w:r>
          </w:p>
        </w:tc>
        <w:tc>
          <w:tcPr>
            <w:tcW w:w="6951" w:type="dxa"/>
            <w:tcBorders>
              <w:top w:val="single" w:sz="4" w:space="0" w:color="auto"/>
              <w:left w:val="single" w:sz="4" w:space="0" w:color="auto"/>
              <w:bottom w:val="single" w:sz="4" w:space="0" w:color="auto"/>
              <w:right w:val="single" w:sz="4" w:space="0" w:color="auto"/>
            </w:tcBorders>
            <w:vAlign w:val="center"/>
            <w:hideMark/>
          </w:tcPr>
          <w:p w14:paraId="6E3F6A77"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On</w:t>
            </w:r>
          </w:p>
        </w:tc>
      </w:tr>
      <w:tr w:rsidR="00FC14C5" w14:paraId="58B4C219" w14:textId="77777777" w:rsidTr="00FC14C5">
        <w:trPr>
          <w:trHeight w:val="63"/>
        </w:trPr>
        <w:tc>
          <w:tcPr>
            <w:tcW w:w="2404" w:type="dxa"/>
            <w:tcBorders>
              <w:top w:val="single" w:sz="4" w:space="0" w:color="auto"/>
              <w:left w:val="single" w:sz="4" w:space="0" w:color="auto"/>
              <w:bottom w:val="single" w:sz="4" w:space="0" w:color="auto"/>
              <w:right w:val="single" w:sz="4" w:space="0" w:color="auto"/>
            </w:tcBorders>
            <w:vAlign w:val="center"/>
            <w:hideMark/>
          </w:tcPr>
          <w:p w14:paraId="7E154500"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PUCCH Frequency Domain Resource Mapping</w:t>
            </w:r>
          </w:p>
        </w:tc>
        <w:tc>
          <w:tcPr>
            <w:tcW w:w="6951" w:type="dxa"/>
            <w:tcBorders>
              <w:top w:val="single" w:sz="4" w:space="0" w:color="auto"/>
              <w:left w:val="single" w:sz="4" w:space="0" w:color="auto"/>
              <w:bottom w:val="single" w:sz="4" w:space="0" w:color="auto"/>
              <w:right w:val="single" w:sz="4" w:space="0" w:color="auto"/>
            </w:tcBorders>
            <w:vAlign w:val="center"/>
          </w:tcPr>
          <w:p w14:paraId="1104FE40"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N_RB contiguous RBs per hop (with all REs allocated per PRB)</w:t>
            </w:r>
          </w:p>
          <w:p w14:paraId="079A8A6F" w14:textId="77777777" w:rsidR="00FC14C5" w:rsidRDefault="00FC14C5">
            <w:pPr>
              <w:pStyle w:val="TAL"/>
              <w:rPr>
                <w:rFonts w:ascii="Times New Roman" w:hAnsi="Times New Roman"/>
                <w:sz w:val="16"/>
                <w:szCs w:val="16"/>
                <w:lang w:val="en-US"/>
              </w:rPr>
            </w:pPr>
          </w:p>
          <w:p w14:paraId="4EBD8C1B"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Note: If alternative RE allocation per PRB is used, companies to report details</w:t>
            </w:r>
          </w:p>
        </w:tc>
      </w:tr>
      <w:tr w:rsidR="00FC14C5" w14:paraId="05553D70"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29870E34"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Waveform</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D38A18E"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CP-OFDM for PF0/1</w:t>
            </w:r>
          </w:p>
          <w:p w14:paraId="409A950F"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DFT-s-OFDM for PF4</w:t>
            </w:r>
          </w:p>
        </w:tc>
      </w:tr>
      <w:tr w:rsidR="00FC14C5" w14:paraId="13E45791" w14:textId="77777777" w:rsidTr="00FC14C5">
        <w:trPr>
          <w:trHeight w:val="56"/>
        </w:trPr>
        <w:tc>
          <w:tcPr>
            <w:tcW w:w="2404" w:type="dxa"/>
            <w:tcBorders>
              <w:top w:val="single" w:sz="4" w:space="0" w:color="auto"/>
              <w:left w:val="single" w:sz="4" w:space="0" w:color="auto"/>
              <w:bottom w:val="single" w:sz="4" w:space="0" w:color="auto"/>
              <w:right w:val="single" w:sz="4" w:space="0" w:color="auto"/>
            </w:tcBorders>
            <w:vAlign w:val="center"/>
            <w:hideMark/>
          </w:tcPr>
          <w:p w14:paraId="3222B520"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CP Type</w:t>
            </w:r>
          </w:p>
        </w:tc>
        <w:tc>
          <w:tcPr>
            <w:tcW w:w="6951" w:type="dxa"/>
            <w:tcBorders>
              <w:top w:val="single" w:sz="4" w:space="0" w:color="auto"/>
              <w:left w:val="single" w:sz="4" w:space="0" w:color="auto"/>
              <w:bottom w:val="single" w:sz="4" w:space="0" w:color="auto"/>
              <w:right w:val="single" w:sz="4" w:space="0" w:color="auto"/>
            </w:tcBorders>
            <w:vAlign w:val="center"/>
            <w:hideMark/>
          </w:tcPr>
          <w:p w14:paraId="788B5261" w14:textId="77777777" w:rsidR="00FC14C5" w:rsidRDefault="00FC14C5">
            <w:pPr>
              <w:pStyle w:val="TAL"/>
              <w:rPr>
                <w:rFonts w:ascii="Times New Roman" w:hAnsi="Times New Roman"/>
                <w:sz w:val="16"/>
                <w:szCs w:val="16"/>
              </w:rPr>
            </w:pPr>
            <w:r>
              <w:rPr>
                <w:rFonts w:ascii="Times New Roman" w:hAnsi="Times New Roman"/>
                <w:sz w:val="16"/>
                <w:szCs w:val="16"/>
              </w:rPr>
              <w:t>Normal CP</w:t>
            </w:r>
          </w:p>
        </w:tc>
      </w:tr>
      <w:tr w:rsidR="00FC14C5" w14:paraId="780C3F35" w14:textId="77777777" w:rsidTr="00FC14C5">
        <w:trPr>
          <w:trHeight w:val="187"/>
        </w:trPr>
        <w:tc>
          <w:tcPr>
            <w:tcW w:w="2404" w:type="dxa"/>
            <w:tcBorders>
              <w:top w:val="single" w:sz="4" w:space="0" w:color="auto"/>
              <w:left w:val="single" w:sz="4" w:space="0" w:color="auto"/>
              <w:bottom w:val="single" w:sz="4" w:space="0" w:color="auto"/>
              <w:right w:val="single" w:sz="4" w:space="0" w:color="auto"/>
            </w:tcBorders>
            <w:vAlign w:val="center"/>
            <w:hideMark/>
          </w:tcPr>
          <w:p w14:paraId="3A0000C3" w14:textId="77777777" w:rsidR="00FC14C5" w:rsidRDefault="00FC14C5">
            <w:pPr>
              <w:pStyle w:val="TAC"/>
              <w:keepNext w:val="0"/>
              <w:keepLines w:val="0"/>
              <w:rPr>
                <w:rFonts w:ascii="Times New Roman" w:hAnsi="Times New Roman"/>
                <w:sz w:val="16"/>
                <w:szCs w:val="16"/>
              </w:rPr>
            </w:pPr>
            <w:r>
              <w:rPr>
                <w:rFonts w:ascii="Times New Roman" w:hAnsi="Times New Roman"/>
                <w:sz w:val="16"/>
                <w:szCs w:val="16"/>
              </w:rPr>
              <w:t>Channel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2D29FD53"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TDL-A model as defined in of TR38.901 Section 7.7.2:</w:t>
            </w:r>
          </w:p>
          <w:p w14:paraId="3EE833BE"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 xml:space="preserve">- Delay spread (DS) = {5ns, 10ns, 20ns} </w:t>
            </w:r>
          </w:p>
          <w:p w14:paraId="6D15CAA6" w14:textId="77777777" w:rsidR="00FC14C5" w:rsidRDefault="00FC14C5">
            <w:pPr>
              <w:pStyle w:val="TAL"/>
              <w:rPr>
                <w:rFonts w:ascii="Times New Roman" w:hAnsi="Times New Roman"/>
                <w:sz w:val="16"/>
                <w:szCs w:val="16"/>
                <w:lang w:val="en-US"/>
              </w:rPr>
            </w:pPr>
            <w:r>
              <w:rPr>
                <w:rFonts w:ascii="Times New Roman" w:hAnsi="Times New Roman"/>
                <w:sz w:val="16"/>
                <w:szCs w:val="16"/>
              </w:rPr>
              <w:t xml:space="preserve">- </w:t>
            </w:r>
            <w:r>
              <w:rPr>
                <w:rFonts w:ascii="Times New Roman" w:hAnsi="Times New Roman"/>
                <w:sz w:val="16"/>
                <w:szCs w:val="16"/>
                <w:lang w:val="en-US"/>
              </w:rPr>
              <w:t>O</w:t>
            </w:r>
            <w:proofErr w:type="spellStart"/>
            <w:r>
              <w:rPr>
                <w:rFonts w:ascii="Times New Roman" w:hAnsi="Times New Roman"/>
                <w:sz w:val="16"/>
                <w:szCs w:val="16"/>
              </w:rPr>
              <w:t>ptional</w:t>
            </w:r>
            <w:proofErr w:type="spellEnd"/>
            <w:r>
              <w:rPr>
                <w:rFonts w:ascii="Times New Roman" w:hAnsi="Times New Roman"/>
                <w:sz w:val="16"/>
                <w:szCs w:val="16"/>
              </w:rPr>
              <w:t xml:space="preserve">: </w:t>
            </w:r>
            <w:r>
              <w:rPr>
                <w:rFonts w:ascii="Times New Roman" w:hAnsi="Times New Roman"/>
                <w:sz w:val="16"/>
                <w:szCs w:val="16"/>
                <w:lang w:val="en-US"/>
              </w:rPr>
              <w:t xml:space="preserve">DS = </w:t>
            </w:r>
            <w:r>
              <w:rPr>
                <w:rFonts w:ascii="Times New Roman" w:hAnsi="Times New Roman"/>
                <w:sz w:val="16"/>
                <w:szCs w:val="16"/>
              </w:rPr>
              <w:t>40n</w:t>
            </w:r>
            <w:r>
              <w:rPr>
                <w:rFonts w:ascii="Times New Roman" w:hAnsi="Times New Roman"/>
                <w:sz w:val="16"/>
                <w:szCs w:val="16"/>
                <w:lang w:val="en-US"/>
              </w:rPr>
              <w:t>s</w:t>
            </w:r>
          </w:p>
        </w:tc>
      </w:tr>
      <w:tr w:rsidR="00FC14C5" w14:paraId="08B198FC"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08E1CCAB"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BS Antenna Configuration (</w:t>
            </w:r>
            <w:proofErr w:type="spellStart"/>
            <w:r>
              <w:rPr>
                <w:rFonts w:ascii="Times New Roman" w:hAnsi="Times New Roman"/>
                <w:sz w:val="16"/>
                <w:szCs w:val="16"/>
                <w:lang w:val="en-US"/>
              </w:rPr>
              <w:t>Mg,Ng,M,N,P</w:t>
            </w:r>
            <w:proofErr w:type="spellEnd"/>
            <w:r>
              <w:rPr>
                <w:rFonts w:ascii="Times New Roman" w:hAnsi="Times New Roman"/>
                <w:sz w:val="16"/>
                <w:szCs w:val="16"/>
                <w:lang w:val="en-US"/>
              </w:rPr>
              <w:t>)</w:t>
            </w:r>
          </w:p>
        </w:tc>
        <w:tc>
          <w:tcPr>
            <w:tcW w:w="6951" w:type="dxa"/>
            <w:tcBorders>
              <w:top w:val="single" w:sz="4" w:space="0" w:color="auto"/>
              <w:left w:val="single" w:sz="4" w:space="0" w:color="auto"/>
              <w:bottom w:val="single" w:sz="4" w:space="0" w:color="auto"/>
              <w:right w:val="single" w:sz="4" w:space="0" w:color="auto"/>
            </w:tcBorders>
            <w:vAlign w:val="center"/>
            <w:hideMark/>
          </w:tcPr>
          <w:p w14:paraId="59756BB3" w14:textId="77777777" w:rsidR="00FC14C5" w:rsidRDefault="00FC14C5">
            <w:pPr>
              <w:pStyle w:val="TAL"/>
              <w:rPr>
                <w:rFonts w:ascii="Times New Roman" w:hAnsi="Times New Roman"/>
                <w:sz w:val="16"/>
                <w:szCs w:val="16"/>
                <w:lang w:val="zh-CN"/>
              </w:rPr>
            </w:pPr>
            <w:r>
              <w:rPr>
                <w:rFonts w:ascii="Times New Roman" w:hAnsi="Times New Roman"/>
                <w:sz w:val="16"/>
                <w:szCs w:val="16"/>
                <w:lang w:val="en-US"/>
              </w:rPr>
              <w:t>{1,1,1,1,2}</w:t>
            </w:r>
          </w:p>
        </w:tc>
      </w:tr>
      <w:tr w:rsidR="00FC14C5" w14:paraId="280F3A6C"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20469EB1"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UE Antenna Configuration (</w:t>
            </w:r>
            <w:proofErr w:type="spellStart"/>
            <w:r>
              <w:rPr>
                <w:rFonts w:ascii="Times New Roman" w:hAnsi="Times New Roman"/>
                <w:sz w:val="16"/>
                <w:szCs w:val="16"/>
                <w:lang w:val="en-US"/>
              </w:rPr>
              <w:t>Mg,Ng,M,N,P</w:t>
            </w:r>
            <w:proofErr w:type="spellEnd"/>
            <w:r>
              <w:rPr>
                <w:rFonts w:ascii="Times New Roman" w:hAnsi="Times New Roman"/>
                <w:sz w:val="16"/>
                <w:szCs w:val="16"/>
                <w:lang w:val="en-US"/>
              </w:rPr>
              <w:t>)</w:t>
            </w:r>
          </w:p>
        </w:tc>
        <w:tc>
          <w:tcPr>
            <w:tcW w:w="6951" w:type="dxa"/>
            <w:tcBorders>
              <w:top w:val="single" w:sz="4" w:space="0" w:color="auto"/>
              <w:left w:val="single" w:sz="4" w:space="0" w:color="auto"/>
              <w:bottom w:val="single" w:sz="4" w:space="0" w:color="auto"/>
              <w:right w:val="single" w:sz="4" w:space="0" w:color="auto"/>
            </w:tcBorders>
            <w:vAlign w:val="center"/>
            <w:hideMark/>
          </w:tcPr>
          <w:p w14:paraId="5042A70B"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{1,1,1,1,1}</w:t>
            </w:r>
          </w:p>
        </w:tc>
      </w:tr>
      <w:tr w:rsidR="00FC14C5" w14:paraId="7C536C07"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6B410A83"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Mobility</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93D3628" w14:textId="77777777" w:rsidR="00FC14C5" w:rsidRDefault="00FC14C5">
            <w:pPr>
              <w:pStyle w:val="TAL"/>
              <w:rPr>
                <w:rFonts w:ascii="Times New Roman" w:hAnsi="Times New Roman"/>
                <w:sz w:val="16"/>
                <w:szCs w:val="16"/>
              </w:rPr>
            </w:pPr>
            <w:r>
              <w:rPr>
                <w:rFonts w:ascii="Times New Roman" w:hAnsi="Times New Roman"/>
                <w:sz w:val="16"/>
                <w:szCs w:val="16"/>
              </w:rPr>
              <w:t>3 km/</w:t>
            </w:r>
            <w:proofErr w:type="spellStart"/>
            <w:r>
              <w:rPr>
                <w:rFonts w:ascii="Times New Roman" w:hAnsi="Times New Roman"/>
                <w:sz w:val="16"/>
                <w:szCs w:val="16"/>
              </w:rPr>
              <w:t>hr</w:t>
            </w:r>
            <w:proofErr w:type="spellEnd"/>
          </w:p>
        </w:tc>
      </w:tr>
      <w:tr w:rsidR="00FC14C5" w14:paraId="3572877A"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27643E08" w14:textId="77777777" w:rsidR="00FC14C5" w:rsidRDefault="00FC14C5">
            <w:pPr>
              <w:pStyle w:val="TAC"/>
              <w:keepNext w:val="0"/>
              <w:keepLines w:val="0"/>
              <w:rPr>
                <w:rFonts w:ascii="Times New Roman" w:hAnsi="Times New Roman"/>
                <w:sz w:val="16"/>
                <w:szCs w:val="16"/>
              </w:rPr>
            </w:pPr>
            <w:r>
              <w:rPr>
                <w:rFonts w:ascii="Times New Roman" w:hAnsi="Times New Roman"/>
                <w:sz w:val="16"/>
                <w:szCs w:val="16"/>
              </w:rPr>
              <w:t>PA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4BAC8B8D"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None</w:t>
            </w:r>
          </w:p>
        </w:tc>
      </w:tr>
      <w:tr w:rsidR="00FC14C5" w14:paraId="7A523234"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05C41257" w14:textId="77777777" w:rsidR="00FC14C5" w:rsidRDefault="00FC14C5">
            <w:pPr>
              <w:pStyle w:val="TAC"/>
              <w:keepNext w:val="0"/>
              <w:keepLines w:val="0"/>
              <w:rPr>
                <w:rFonts w:ascii="Times New Roman" w:hAnsi="Times New Roman"/>
                <w:sz w:val="16"/>
                <w:szCs w:val="16"/>
                <w:lang w:val="zh-CN"/>
              </w:rPr>
            </w:pPr>
            <w:proofErr w:type="spellStart"/>
            <w:r>
              <w:rPr>
                <w:rFonts w:ascii="Times New Roman" w:hAnsi="Times New Roman"/>
                <w:sz w:val="16"/>
                <w:szCs w:val="16"/>
              </w:rPr>
              <w:t>gNB</w:t>
            </w:r>
            <w:proofErr w:type="spellEnd"/>
            <w:r>
              <w:rPr>
                <w:rFonts w:ascii="Times New Roman" w:hAnsi="Times New Roman"/>
                <w:sz w:val="16"/>
                <w:szCs w:val="16"/>
              </w:rPr>
              <w:t xml:space="preserve"> TRP PN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4E003DDD"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Zero phase noise</w:t>
            </w:r>
          </w:p>
        </w:tc>
      </w:tr>
      <w:tr w:rsidR="00FC14C5" w14:paraId="21060F33"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3E5CFCD0"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UE PN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05B7E39"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Zero phase noise</w:t>
            </w:r>
          </w:p>
        </w:tc>
      </w:tr>
      <w:tr w:rsidR="00FC14C5" w14:paraId="3A1F1654"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0081DDBD"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Pre-loaded Tx EVM</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12456B5"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0%</w:t>
            </w:r>
          </w:p>
        </w:tc>
      </w:tr>
      <w:tr w:rsidR="00FC14C5" w14:paraId="355C05D3"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55A858D0"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Additive Rx EVM</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663FFE0"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0%</w:t>
            </w:r>
          </w:p>
        </w:tc>
      </w:tr>
      <w:tr w:rsidR="00FC14C5" w14:paraId="260663F7"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26583424"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I-Q Imbalance</w:t>
            </w:r>
          </w:p>
        </w:tc>
        <w:tc>
          <w:tcPr>
            <w:tcW w:w="6951" w:type="dxa"/>
            <w:tcBorders>
              <w:top w:val="single" w:sz="4" w:space="0" w:color="auto"/>
              <w:left w:val="single" w:sz="4" w:space="0" w:color="auto"/>
              <w:bottom w:val="single" w:sz="4" w:space="0" w:color="auto"/>
              <w:right w:val="single" w:sz="4" w:space="0" w:color="auto"/>
            </w:tcBorders>
            <w:vAlign w:val="center"/>
            <w:hideMark/>
          </w:tcPr>
          <w:p w14:paraId="20D4FD4E"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None</w:t>
            </w:r>
          </w:p>
        </w:tc>
      </w:tr>
      <w:tr w:rsidR="00FC14C5" w14:paraId="0ADC0A52"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5E35D145"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Frequency Offset</w:t>
            </w:r>
          </w:p>
        </w:tc>
        <w:tc>
          <w:tcPr>
            <w:tcW w:w="6951" w:type="dxa"/>
            <w:tcBorders>
              <w:top w:val="single" w:sz="4" w:space="0" w:color="auto"/>
              <w:left w:val="single" w:sz="4" w:space="0" w:color="auto"/>
              <w:bottom w:val="single" w:sz="4" w:space="0" w:color="auto"/>
              <w:right w:val="single" w:sz="4" w:space="0" w:color="auto"/>
            </w:tcBorders>
            <w:vAlign w:val="center"/>
            <w:hideMark/>
          </w:tcPr>
          <w:p w14:paraId="51AA3C67"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0 ppm</w:t>
            </w:r>
          </w:p>
        </w:tc>
      </w:tr>
      <w:tr w:rsidR="00FC14C5" w14:paraId="38F57849"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3684A988"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Channel Estimation</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A6893A9" w14:textId="77777777" w:rsidR="00FC14C5" w:rsidRDefault="00FC14C5">
            <w:pPr>
              <w:pStyle w:val="TAL"/>
              <w:rPr>
                <w:rFonts w:ascii="Times New Roman" w:hAnsi="Times New Roman"/>
                <w:sz w:val="16"/>
                <w:szCs w:val="16"/>
              </w:rPr>
            </w:pPr>
            <w:r>
              <w:rPr>
                <w:rFonts w:ascii="Times New Roman" w:hAnsi="Times New Roman"/>
                <w:sz w:val="16"/>
                <w:szCs w:val="16"/>
              </w:rPr>
              <w:t>Realistic channel estimation</w:t>
            </w:r>
          </w:p>
        </w:tc>
      </w:tr>
    </w:tbl>
    <w:p w14:paraId="1FB9DE4A" w14:textId="77777777" w:rsidR="00FC14C5" w:rsidRPr="00FC14C5" w:rsidRDefault="00FC14C5" w:rsidP="00FC14C5">
      <w:pPr>
        <w:rPr>
          <w:lang w:val="en-GB" w:eastAsia="ja-JP"/>
        </w:rPr>
      </w:pPr>
    </w:p>
    <w:p w14:paraId="496F20E9" w14:textId="6034B8A9" w:rsidR="00FA365C" w:rsidRDefault="00FA365C" w:rsidP="003C510E">
      <w:pPr>
        <w:pStyle w:val="Caption"/>
        <w:keepNext/>
        <w:jc w:val="center"/>
      </w:pPr>
      <w:bookmarkStart w:id="55" w:name="_Ref61611573"/>
      <w:r>
        <w:t xml:space="preserve">Table </w:t>
      </w:r>
      <w:r>
        <w:fldChar w:fldCharType="begin"/>
      </w:r>
      <w:r>
        <w:instrText xml:space="preserve"> SEQ Table \* ARABIC </w:instrText>
      </w:r>
      <w:r>
        <w:fldChar w:fldCharType="separate"/>
      </w:r>
      <w:r w:rsidR="00FC38E3">
        <w:rPr>
          <w:noProof/>
        </w:rPr>
        <w:t>10</w:t>
      </w:r>
      <w:r>
        <w:fldChar w:fldCharType="end"/>
      </w:r>
      <w:bookmarkEnd w:id="55"/>
      <w:r>
        <w:t xml:space="preserve">: </w:t>
      </w:r>
      <w:r w:rsidR="00FC14C5">
        <w:t>Additional s</w:t>
      </w:r>
      <w:r>
        <w:t>imulation assumptions</w:t>
      </w:r>
    </w:p>
    <w:tbl>
      <w:tblPr>
        <w:tblW w:w="8545" w:type="dxa"/>
        <w:tblInd w:w="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5856"/>
      </w:tblGrid>
      <w:tr w:rsidR="005545B5" w14:paraId="0546C9DC" w14:textId="77777777" w:rsidTr="003C510E">
        <w:tc>
          <w:tcPr>
            <w:tcW w:w="2689" w:type="dxa"/>
            <w:shd w:val="clear" w:color="auto" w:fill="F2F2F2" w:themeFill="background1" w:themeFillShade="F2"/>
          </w:tcPr>
          <w:p w14:paraId="63A50396" w14:textId="6F89643C" w:rsidR="005545B5" w:rsidRPr="003C510E" w:rsidRDefault="00855757" w:rsidP="003C510E">
            <w:pPr>
              <w:spacing w:before="80" w:after="80"/>
              <w:rPr>
                <w:b/>
                <w:lang w:val="en-GB" w:eastAsia="ja-JP"/>
              </w:rPr>
            </w:pPr>
            <w:r w:rsidRPr="003C510E">
              <w:rPr>
                <w:b/>
                <w:lang w:val="en-GB" w:eastAsia="ja-JP"/>
              </w:rPr>
              <w:t xml:space="preserve">Simulation </w:t>
            </w:r>
            <w:r w:rsidR="005545B5" w:rsidRPr="003C510E">
              <w:rPr>
                <w:b/>
                <w:lang w:val="en-GB" w:eastAsia="ja-JP"/>
              </w:rPr>
              <w:t>Assumptions</w:t>
            </w:r>
          </w:p>
        </w:tc>
        <w:tc>
          <w:tcPr>
            <w:tcW w:w="5856" w:type="dxa"/>
            <w:shd w:val="clear" w:color="auto" w:fill="F2F2F2" w:themeFill="background1" w:themeFillShade="F2"/>
          </w:tcPr>
          <w:p w14:paraId="4C878003" w14:textId="2A7C42FB" w:rsidR="005545B5" w:rsidRPr="003C510E" w:rsidRDefault="005545B5" w:rsidP="003C510E">
            <w:pPr>
              <w:spacing w:before="80" w:after="80"/>
              <w:rPr>
                <w:b/>
                <w:lang w:val="en-GB" w:eastAsia="ja-JP"/>
              </w:rPr>
            </w:pPr>
            <w:r w:rsidRPr="003C510E">
              <w:rPr>
                <w:b/>
                <w:lang w:val="en-GB" w:eastAsia="ja-JP"/>
              </w:rPr>
              <w:t>Value</w:t>
            </w:r>
          </w:p>
        </w:tc>
      </w:tr>
      <w:tr w:rsidR="00B85708" w14:paraId="3BC1DF2E" w14:textId="77777777" w:rsidTr="003C510E">
        <w:tc>
          <w:tcPr>
            <w:tcW w:w="2689" w:type="dxa"/>
          </w:tcPr>
          <w:p w14:paraId="70BFF8E3" w14:textId="4D10B922" w:rsidR="00B85708" w:rsidRDefault="00B85708" w:rsidP="003C510E">
            <w:pPr>
              <w:spacing w:before="80" w:after="80"/>
              <w:rPr>
                <w:lang w:val="en-GB" w:eastAsia="ja-JP"/>
              </w:rPr>
            </w:pPr>
            <w:r>
              <w:rPr>
                <w:lang w:val="en-GB" w:eastAsia="ja-JP"/>
              </w:rPr>
              <w:t>Base Sequence</w:t>
            </w:r>
          </w:p>
        </w:tc>
        <w:tc>
          <w:tcPr>
            <w:tcW w:w="5856" w:type="dxa"/>
          </w:tcPr>
          <w:p w14:paraId="3AF18762" w14:textId="69A70A2A" w:rsidR="00B85708" w:rsidRDefault="00B85708" w:rsidP="0004123C">
            <w:pPr>
              <w:spacing w:before="80" w:after="80"/>
              <w:jc w:val="left"/>
              <w:rPr>
                <w:lang w:val="en-GB" w:eastAsia="ja-JP"/>
              </w:rPr>
            </w:pPr>
            <w:r>
              <w:rPr>
                <w:lang w:val="en-GB" w:eastAsia="ja-JP"/>
              </w:rPr>
              <w:t>u = 0</w:t>
            </w:r>
            <w:r w:rsidR="00AC0D3B">
              <w:rPr>
                <w:lang w:val="en-GB" w:eastAsia="ja-JP"/>
              </w:rPr>
              <w:t>, v = 0</w:t>
            </w:r>
            <w:r w:rsidR="0004123C">
              <w:rPr>
                <w:lang w:val="en-GB" w:eastAsia="ja-JP"/>
              </w:rPr>
              <w:t xml:space="preserve"> for simulations.</w:t>
            </w:r>
          </w:p>
          <w:p w14:paraId="0FBC096A" w14:textId="75039D98" w:rsidR="0004123C" w:rsidRDefault="0004123C" w:rsidP="0004123C">
            <w:pPr>
              <w:spacing w:before="80" w:after="80"/>
              <w:jc w:val="left"/>
              <w:rPr>
                <w:lang w:val="en-GB" w:eastAsia="ja-JP"/>
              </w:rPr>
            </w:pPr>
            <w:r>
              <w:rPr>
                <w:lang w:val="en-GB" w:eastAsia="ja-JP"/>
              </w:rPr>
              <w:t>For cubic metric calculation the 95-percentile over all possible combinations</w:t>
            </w:r>
            <w:r w:rsidR="00E34452">
              <w:rPr>
                <w:lang w:val="en-GB" w:eastAsia="ja-JP"/>
              </w:rPr>
              <w:t xml:space="preserve"> </w:t>
            </w:r>
            <w:r>
              <w:rPr>
                <w:lang w:val="en-GB" w:eastAsia="ja-JP"/>
              </w:rPr>
              <w:t>of u and v are used.</w:t>
            </w:r>
            <w:r w:rsidR="00E34452">
              <w:rPr>
                <w:lang w:val="en-GB" w:eastAsia="ja-JP"/>
              </w:rPr>
              <w:t xml:space="preserve"> Possible combinations vary depending on case.</w:t>
            </w:r>
            <w:r>
              <w:rPr>
                <w:lang w:val="en-GB" w:eastAsia="ja-JP"/>
              </w:rPr>
              <w:t xml:space="preserve">  </w:t>
            </w:r>
          </w:p>
        </w:tc>
      </w:tr>
    </w:tbl>
    <w:p w14:paraId="78E8731C" w14:textId="21267CDE" w:rsidR="00F8744A" w:rsidRDefault="00F8744A">
      <w:pPr>
        <w:spacing w:after="0" w:line="240" w:lineRule="auto"/>
        <w:rPr>
          <w:lang w:val="en-GB" w:eastAsia="ja-JP"/>
        </w:rPr>
      </w:pPr>
    </w:p>
    <w:p w14:paraId="519CC8C5" w14:textId="77777777" w:rsidR="00186562" w:rsidRDefault="00186562">
      <w:pPr>
        <w:spacing w:after="0" w:line="240" w:lineRule="auto"/>
        <w:rPr>
          <w:lang w:val="en-GB" w:eastAsia="ja-JP"/>
        </w:rPr>
      </w:pPr>
    </w:p>
    <w:p w14:paraId="28FA4D9C" w14:textId="77777777" w:rsidR="00CC73A1" w:rsidRDefault="00CC73A1">
      <w:pPr>
        <w:spacing w:after="0" w:line="240" w:lineRule="auto"/>
        <w:jc w:val="left"/>
        <w:rPr>
          <w:rFonts w:eastAsia="Times New Roman" w:cs="Times New Roman"/>
          <w:sz w:val="36"/>
          <w:szCs w:val="20"/>
          <w:lang w:val="en-GB" w:eastAsia="ja-JP"/>
        </w:rPr>
      </w:pPr>
      <w:r>
        <w:br w:type="page"/>
      </w:r>
    </w:p>
    <w:p w14:paraId="1639B570" w14:textId="52EEDF5F" w:rsidR="00F8744A" w:rsidRDefault="00A766EA" w:rsidP="003C510E">
      <w:pPr>
        <w:pStyle w:val="Heading1"/>
      </w:pPr>
      <w:bookmarkStart w:id="56" w:name="_Ref67584292"/>
      <w:r>
        <w:lastRenderedPageBreak/>
        <w:t>Appendix B</w:t>
      </w:r>
      <w:r w:rsidR="00244768">
        <w:t xml:space="preserve"> </w:t>
      </w:r>
      <w:r w:rsidR="00DF45B6">
        <w:t>Simulation results</w:t>
      </w:r>
      <w:bookmarkEnd w:id="56"/>
    </w:p>
    <w:p w14:paraId="30FC244B" w14:textId="4D49AE6F" w:rsidR="000D7239" w:rsidRDefault="006028C8" w:rsidP="000D7239">
      <w:pPr>
        <w:pStyle w:val="Heading3"/>
      </w:pPr>
      <w:r>
        <w:t>US</w:t>
      </w:r>
    </w:p>
    <w:p w14:paraId="1EB5AE0B" w14:textId="1558C0B3" w:rsidR="006028C8" w:rsidRPr="006028C8" w:rsidRDefault="006028C8" w:rsidP="006028C8">
      <w:pPr>
        <w:pStyle w:val="Heading4"/>
      </w:pPr>
      <w:r>
        <w:t>PUCCH format 0</w:t>
      </w:r>
    </w:p>
    <w:p w14:paraId="626BE819" w14:textId="11684208" w:rsidR="0007683A" w:rsidRPr="0007683A" w:rsidRDefault="0007683A" w:rsidP="009715DC">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1FDC41DD" w14:textId="001C3D79" w:rsidR="0007683A" w:rsidRDefault="0007683A" w:rsidP="009715DC">
      <w:pPr>
        <w:keepNext/>
        <w:jc w:val="center"/>
      </w:pPr>
      <w:r>
        <w:rPr>
          <w:noProof/>
          <w:lang w:val="en-GB" w:eastAsia="ja-JP"/>
        </w:rPr>
        <w:drawing>
          <wp:inline distT="0" distB="0" distL="0" distR="0" wp14:anchorId="6542B558" wp14:editId="0300C248">
            <wp:extent cx="4168057" cy="2085793"/>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168057" cy="2085793"/>
                    </a:xfrm>
                    <a:prstGeom prst="rect">
                      <a:avLst/>
                    </a:prstGeom>
                  </pic:spPr>
                </pic:pic>
              </a:graphicData>
            </a:graphic>
          </wp:inline>
        </w:drawing>
      </w:r>
    </w:p>
    <w:p w14:paraId="566F0D1E" w14:textId="67B9F56F" w:rsidR="00705BE2" w:rsidRPr="00705BE2" w:rsidRDefault="00705BE2"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5000CB32" w14:textId="2AA12EAD" w:rsidR="0007683A" w:rsidRDefault="0007683A" w:rsidP="009715DC">
      <w:pPr>
        <w:keepNext/>
        <w:jc w:val="center"/>
      </w:pPr>
      <w:r>
        <w:rPr>
          <w:noProof/>
          <w:lang w:val="en-GB" w:eastAsia="ja-JP"/>
        </w:rPr>
        <w:drawing>
          <wp:inline distT="0" distB="0" distL="0" distR="0" wp14:anchorId="55100FBA" wp14:editId="0D199D46">
            <wp:extent cx="4219791" cy="2111682"/>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048869CF" w14:textId="64099CEE" w:rsidR="00705BE2" w:rsidRPr="00705BE2" w:rsidRDefault="00705BE2" w:rsidP="009715DC">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5DDAFDF9" w14:textId="77777777" w:rsidR="0007683A" w:rsidRDefault="0007683A" w:rsidP="009715DC">
      <w:pPr>
        <w:keepNext/>
        <w:jc w:val="center"/>
      </w:pPr>
      <w:r>
        <w:rPr>
          <w:noProof/>
          <w:lang w:val="en-GB" w:eastAsia="ja-JP"/>
        </w:rPr>
        <w:drawing>
          <wp:inline distT="0" distB="0" distL="0" distR="0" wp14:anchorId="12915664" wp14:editId="36F83F84">
            <wp:extent cx="4219791" cy="2111682"/>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33A301D1" w14:textId="79611737" w:rsidR="0007683A" w:rsidRDefault="0007683A" w:rsidP="0007683A">
      <w:pPr>
        <w:pStyle w:val="Caption"/>
      </w:pPr>
      <w:r>
        <w:t xml:space="preserve">Figure </w:t>
      </w:r>
      <w:r>
        <w:fldChar w:fldCharType="begin"/>
      </w:r>
      <w:r>
        <w:instrText xml:space="preserve"> SEQ Figure \* ARABIC </w:instrText>
      </w:r>
      <w:r>
        <w:fldChar w:fldCharType="separate"/>
      </w:r>
      <w:r w:rsidR="00FC38E3">
        <w:rPr>
          <w:noProof/>
        </w:rPr>
        <w:t>18</w:t>
      </w:r>
      <w:r>
        <w:fldChar w:fldCharType="end"/>
      </w:r>
      <w:r>
        <w:t xml:space="preserve">: </w:t>
      </w:r>
      <w:r w:rsidR="00C96C89">
        <w:t>US p</w:t>
      </w:r>
      <w:r>
        <w:t>erformance of PUCCH format 0</w:t>
      </w:r>
      <w:r w:rsidR="000D7239">
        <w:t>, 120 kHz SCS</w:t>
      </w:r>
      <w:r w:rsidDel="001E00C1">
        <w:t>.</w:t>
      </w:r>
      <w:r>
        <w:t xml:space="preserve"> In each subplot, the left group is for 1-bit payloads and the right group is for 2-bit payloads.</w:t>
      </w:r>
    </w:p>
    <w:p w14:paraId="74DACBE4" w14:textId="43E5D725" w:rsidR="000D7239" w:rsidRDefault="000D7239" w:rsidP="000D7239">
      <w:pPr>
        <w:rPr>
          <w:lang w:eastAsia="en-GB"/>
        </w:rPr>
      </w:pPr>
    </w:p>
    <w:p w14:paraId="119C56DC" w14:textId="5FD64F18" w:rsidR="000D7239" w:rsidRPr="0007683A" w:rsidRDefault="000D7239" w:rsidP="009715DC">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35BCFA42" w14:textId="77777777" w:rsidR="000D7239" w:rsidRDefault="000D7239" w:rsidP="009715DC">
      <w:pPr>
        <w:keepNext/>
        <w:jc w:val="center"/>
      </w:pPr>
      <w:r>
        <w:rPr>
          <w:noProof/>
          <w:lang w:val="en-GB" w:eastAsia="ja-JP"/>
        </w:rPr>
        <w:drawing>
          <wp:inline distT="0" distB="0" distL="0" distR="0" wp14:anchorId="202395F6" wp14:editId="3EBCCCE4">
            <wp:extent cx="4219791" cy="2111682"/>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2DD982A1" w14:textId="3BA5367E" w:rsidR="000D7239" w:rsidRPr="00705BE2" w:rsidRDefault="000D7239"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0C752D5D" w14:textId="77777777" w:rsidR="000D7239" w:rsidRDefault="000D7239" w:rsidP="009715DC">
      <w:pPr>
        <w:keepNext/>
        <w:jc w:val="center"/>
      </w:pPr>
      <w:r>
        <w:rPr>
          <w:noProof/>
          <w:lang w:val="en-GB" w:eastAsia="ja-JP"/>
        </w:rPr>
        <w:drawing>
          <wp:inline distT="0" distB="0" distL="0" distR="0" wp14:anchorId="06E39617" wp14:editId="4FFE4288">
            <wp:extent cx="4219791" cy="2111682"/>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0659F838" w14:textId="4C285365" w:rsidR="000D7239" w:rsidRPr="00705BE2" w:rsidRDefault="000D7239" w:rsidP="009715DC">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44942EFF" w14:textId="77777777" w:rsidR="000D7239" w:rsidRDefault="000D7239" w:rsidP="009715DC">
      <w:pPr>
        <w:keepNext/>
        <w:jc w:val="center"/>
      </w:pPr>
      <w:r>
        <w:rPr>
          <w:noProof/>
          <w:lang w:val="en-GB" w:eastAsia="ja-JP"/>
        </w:rPr>
        <w:drawing>
          <wp:inline distT="0" distB="0" distL="0" distR="0" wp14:anchorId="2B5C120E" wp14:editId="2A126EDE">
            <wp:extent cx="4219791" cy="2111682"/>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03DBBE63" w14:textId="4CD5430A" w:rsidR="000D7239" w:rsidRDefault="000D7239" w:rsidP="000D7239">
      <w:pPr>
        <w:pStyle w:val="Caption"/>
      </w:pPr>
      <w:r>
        <w:t xml:space="preserve">Figure </w:t>
      </w:r>
      <w:r>
        <w:fldChar w:fldCharType="begin"/>
      </w:r>
      <w:r>
        <w:instrText xml:space="preserve"> SEQ Figure \* ARABIC </w:instrText>
      </w:r>
      <w:r>
        <w:fldChar w:fldCharType="separate"/>
      </w:r>
      <w:r w:rsidR="00FC38E3">
        <w:rPr>
          <w:noProof/>
        </w:rPr>
        <w:t>19</w:t>
      </w:r>
      <w:r>
        <w:fldChar w:fldCharType="end"/>
      </w:r>
      <w:r>
        <w:t xml:space="preserve">: </w:t>
      </w:r>
      <w:r w:rsidR="00C96C89">
        <w:t>US p</w:t>
      </w:r>
      <w:r>
        <w:t>erformance of PUCCH format 0, 480 kHz SCS</w:t>
      </w:r>
      <w:r w:rsidDel="001E00C1">
        <w:t>.</w:t>
      </w:r>
      <w:r>
        <w:t xml:space="preserve"> In each subplot, the left group is for 1-bit payloads and the right group is for 2-bit payloads.</w:t>
      </w:r>
    </w:p>
    <w:p w14:paraId="637B709E" w14:textId="77777777" w:rsidR="000D7239" w:rsidRDefault="000D7239" w:rsidP="000D7239">
      <w:pPr>
        <w:rPr>
          <w:lang w:eastAsia="en-GB"/>
        </w:rPr>
      </w:pPr>
    </w:p>
    <w:p w14:paraId="5AD5F752" w14:textId="42141871" w:rsidR="009E0014" w:rsidRPr="0007683A" w:rsidRDefault="009E0014" w:rsidP="009715DC">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5D7DE72B" w14:textId="77777777" w:rsidR="009E0014" w:rsidRDefault="009E0014" w:rsidP="009715DC">
      <w:pPr>
        <w:keepNext/>
        <w:jc w:val="center"/>
      </w:pPr>
      <w:r>
        <w:rPr>
          <w:noProof/>
          <w:lang w:val="en-GB" w:eastAsia="ja-JP"/>
        </w:rPr>
        <w:drawing>
          <wp:inline distT="0" distB="0" distL="0" distR="0" wp14:anchorId="56E33E94" wp14:editId="07DD9E47">
            <wp:extent cx="4219791" cy="2111682"/>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421A496B" w14:textId="17FA7D39" w:rsidR="009E0014" w:rsidRPr="00705BE2" w:rsidRDefault="009E0014"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057F5DD3" w14:textId="77777777" w:rsidR="009E0014" w:rsidRDefault="009E0014" w:rsidP="009715DC">
      <w:pPr>
        <w:keepNext/>
        <w:jc w:val="center"/>
      </w:pPr>
      <w:r>
        <w:rPr>
          <w:noProof/>
          <w:lang w:val="en-GB" w:eastAsia="ja-JP"/>
        </w:rPr>
        <w:drawing>
          <wp:inline distT="0" distB="0" distL="0" distR="0" wp14:anchorId="6AD3F110" wp14:editId="15D2555D">
            <wp:extent cx="4219791" cy="2111682"/>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4A591764" w14:textId="77E536CA" w:rsidR="009E0014" w:rsidRDefault="009E0014" w:rsidP="009E0014">
      <w:pPr>
        <w:pStyle w:val="Caption"/>
      </w:pPr>
      <w:r>
        <w:t xml:space="preserve">Figure </w:t>
      </w:r>
      <w:r>
        <w:fldChar w:fldCharType="begin"/>
      </w:r>
      <w:r>
        <w:instrText xml:space="preserve"> SEQ Figure \* ARABIC </w:instrText>
      </w:r>
      <w:r>
        <w:fldChar w:fldCharType="separate"/>
      </w:r>
      <w:r w:rsidR="00FC38E3">
        <w:rPr>
          <w:noProof/>
        </w:rPr>
        <w:t>20</w:t>
      </w:r>
      <w:r>
        <w:fldChar w:fldCharType="end"/>
      </w:r>
      <w:r>
        <w:t xml:space="preserve">: </w:t>
      </w:r>
      <w:r w:rsidR="00C96C89">
        <w:t>US p</w:t>
      </w:r>
      <w:r>
        <w:t>erformance of PUCCH format 0, 960 kHz SCS</w:t>
      </w:r>
      <w:r w:rsidDel="001E00C1">
        <w:t>.</w:t>
      </w:r>
      <w:r>
        <w:t xml:space="preserve"> In each subplot, the left group is for 1-bit payloads and the right group is for 2-bit payloads.</w:t>
      </w:r>
    </w:p>
    <w:p w14:paraId="355847F7" w14:textId="0ECBAB7A" w:rsidR="000D7239" w:rsidRDefault="000D7239" w:rsidP="000D7239">
      <w:pPr>
        <w:rPr>
          <w:lang w:eastAsia="en-GB"/>
        </w:rPr>
      </w:pPr>
    </w:p>
    <w:p w14:paraId="367E1746" w14:textId="36E78973" w:rsidR="009E0014" w:rsidRDefault="009E0014" w:rsidP="006028C8">
      <w:pPr>
        <w:pStyle w:val="Heading4"/>
      </w:pPr>
      <w:r>
        <w:lastRenderedPageBreak/>
        <w:t>PUCCH format 1</w:t>
      </w:r>
    </w:p>
    <w:p w14:paraId="0D562609" w14:textId="7FA2A2D5" w:rsidR="009E0014" w:rsidRPr="0007683A" w:rsidRDefault="009E0014" w:rsidP="009715DC">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3CFDD93F" w14:textId="77777777" w:rsidR="009E0014" w:rsidRDefault="009E0014" w:rsidP="009715DC">
      <w:pPr>
        <w:keepNext/>
        <w:jc w:val="center"/>
      </w:pPr>
      <w:r>
        <w:rPr>
          <w:noProof/>
          <w:lang w:val="en-GB" w:eastAsia="ja-JP"/>
        </w:rPr>
        <w:drawing>
          <wp:inline distT="0" distB="0" distL="0" distR="0" wp14:anchorId="0F874BE8" wp14:editId="3DD61045">
            <wp:extent cx="4219791" cy="2111682"/>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718425A4" w14:textId="1D4DCF40" w:rsidR="009E0014" w:rsidRPr="00705BE2" w:rsidRDefault="009E0014"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75A50A06" w14:textId="77777777" w:rsidR="009E0014" w:rsidRDefault="009E0014" w:rsidP="009715DC">
      <w:pPr>
        <w:keepNext/>
        <w:jc w:val="center"/>
      </w:pPr>
      <w:r>
        <w:rPr>
          <w:noProof/>
          <w:lang w:val="en-GB" w:eastAsia="ja-JP"/>
        </w:rPr>
        <w:drawing>
          <wp:inline distT="0" distB="0" distL="0" distR="0" wp14:anchorId="0F6EA4DE" wp14:editId="6BC98880">
            <wp:extent cx="4219791" cy="2111682"/>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577E7559" w14:textId="4D14861E" w:rsidR="009E0014" w:rsidRPr="00705BE2" w:rsidRDefault="009E0014" w:rsidP="009715DC">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2968CA33" w14:textId="77777777" w:rsidR="009E0014" w:rsidRDefault="009E0014" w:rsidP="009715DC">
      <w:pPr>
        <w:keepNext/>
        <w:jc w:val="center"/>
      </w:pPr>
      <w:r>
        <w:rPr>
          <w:noProof/>
          <w:lang w:val="en-GB" w:eastAsia="ja-JP"/>
        </w:rPr>
        <w:drawing>
          <wp:inline distT="0" distB="0" distL="0" distR="0" wp14:anchorId="77EEC921" wp14:editId="1E42154C">
            <wp:extent cx="4219791" cy="2111682"/>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219791" cy="2111682"/>
                    </a:xfrm>
                    <a:prstGeom prst="rect">
                      <a:avLst/>
                    </a:prstGeom>
                  </pic:spPr>
                </pic:pic>
              </a:graphicData>
            </a:graphic>
          </wp:inline>
        </w:drawing>
      </w:r>
    </w:p>
    <w:p w14:paraId="6B90DE6F" w14:textId="5D82E2BB" w:rsidR="009E0014" w:rsidRPr="00696E91" w:rsidRDefault="009E0014" w:rsidP="009E0014">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21</w:t>
      </w:r>
      <w:r w:rsidRPr="00696E91">
        <w:rPr>
          <w:b/>
          <w:bCs/>
        </w:rPr>
        <w:fldChar w:fldCharType="end"/>
      </w:r>
      <w:r w:rsidRPr="00696E91">
        <w:rPr>
          <w:b/>
          <w:bCs/>
        </w:rPr>
        <w:t xml:space="preserve">: </w:t>
      </w:r>
      <w:r w:rsidR="00C96C89" w:rsidRPr="00696E91">
        <w:rPr>
          <w:b/>
          <w:bCs/>
        </w:rPr>
        <w:t>US p</w:t>
      </w:r>
      <w:r w:rsidRPr="00696E91">
        <w:rPr>
          <w:b/>
          <w:bCs/>
        </w:rPr>
        <w:t xml:space="preserve">erformance of PUCCH format </w:t>
      </w:r>
      <w:r w:rsidR="00D23CF5" w:rsidRPr="00696E91">
        <w:rPr>
          <w:b/>
          <w:bCs/>
        </w:rPr>
        <w:t>1</w:t>
      </w:r>
      <w:r w:rsidRPr="00696E91">
        <w:rPr>
          <w:b/>
          <w:bCs/>
        </w:rPr>
        <w:t>, 120 kHz SCS</w:t>
      </w:r>
      <w:r w:rsidRPr="00696E91" w:rsidDel="001E00C1">
        <w:rPr>
          <w:b/>
          <w:bCs/>
        </w:rPr>
        <w:t>.</w:t>
      </w:r>
      <w:r w:rsidRPr="00696E91">
        <w:rPr>
          <w:b/>
          <w:bCs/>
        </w:rPr>
        <w:t xml:space="preserve"> In each subplot, the left group is for 1-bit payloads and the right group is for 2-bit payloads.</w:t>
      </w:r>
    </w:p>
    <w:p w14:paraId="5C51F4D8" w14:textId="276A0BC2" w:rsidR="009715DC" w:rsidRPr="0007683A" w:rsidRDefault="009715DC" w:rsidP="009715DC">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4F2AF050" w14:textId="77777777" w:rsidR="009715DC" w:rsidRDefault="009715DC" w:rsidP="009715DC">
      <w:pPr>
        <w:keepNext/>
        <w:jc w:val="center"/>
      </w:pPr>
      <w:r>
        <w:rPr>
          <w:noProof/>
          <w:lang w:val="en-GB" w:eastAsia="ja-JP"/>
        </w:rPr>
        <w:drawing>
          <wp:inline distT="0" distB="0" distL="0" distR="0" wp14:anchorId="01B22534" wp14:editId="3E27C3F2">
            <wp:extent cx="4219791" cy="2111681"/>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3D5211D7" w14:textId="2A51E9AB" w:rsidR="009715DC" w:rsidRPr="00705BE2" w:rsidRDefault="009715DC"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10834AB6" w14:textId="77777777" w:rsidR="009715DC" w:rsidRDefault="009715DC" w:rsidP="009715DC">
      <w:pPr>
        <w:keepNext/>
        <w:jc w:val="center"/>
      </w:pPr>
      <w:r>
        <w:rPr>
          <w:noProof/>
          <w:lang w:val="en-GB" w:eastAsia="ja-JP"/>
        </w:rPr>
        <w:drawing>
          <wp:inline distT="0" distB="0" distL="0" distR="0" wp14:anchorId="733CA621" wp14:editId="6D0DEFCE">
            <wp:extent cx="4219791" cy="2111681"/>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17D5E749" w14:textId="237E16F2" w:rsidR="009715DC" w:rsidRPr="00705BE2" w:rsidRDefault="009715DC" w:rsidP="009715DC">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041693B8" w14:textId="77777777" w:rsidR="009715DC" w:rsidRDefault="009715DC" w:rsidP="009715DC">
      <w:pPr>
        <w:keepNext/>
        <w:jc w:val="center"/>
      </w:pPr>
      <w:r>
        <w:rPr>
          <w:noProof/>
          <w:lang w:val="en-GB" w:eastAsia="ja-JP"/>
        </w:rPr>
        <w:drawing>
          <wp:inline distT="0" distB="0" distL="0" distR="0" wp14:anchorId="323EF12D" wp14:editId="37CF578E">
            <wp:extent cx="4219791" cy="2111681"/>
            <wp:effectExtent l="0" t="0" r="0" b="3175"/>
            <wp:docPr id="1796966656" name="Picture 1796966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56" name="Picture 1796966656"/>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53ED93F5" w14:textId="564468FB" w:rsidR="009715DC" w:rsidRPr="00696E91" w:rsidRDefault="009715DC" w:rsidP="009715DC">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22</w:t>
      </w:r>
      <w:r w:rsidRPr="00696E91">
        <w:rPr>
          <w:b/>
          <w:bCs/>
        </w:rPr>
        <w:fldChar w:fldCharType="end"/>
      </w:r>
      <w:r w:rsidRPr="00696E91">
        <w:rPr>
          <w:b/>
          <w:bCs/>
        </w:rPr>
        <w:t xml:space="preserve">: </w:t>
      </w:r>
      <w:r w:rsidR="00C96C89" w:rsidRPr="00696E91">
        <w:rPr>
          <w:b/>
          <w:bCs/>
        </w:rPr>
        <w:t>US p</w:t>
      </w:r>
      <w:r w:rsidRPr="00696E91">
        <w:rPr>
          <w:b/>
          <w:bCs/>
        </w:rPr>
        <w:t>erformance of PUCCH format 1, 480 kHz SCS</w:t>
      </w:r>
      <w:r w:rsidRPr="00696E91" w:rsidDel="001E00C1">
        <w:rPr>
          <w:b/>
          <w:bCs/>
        </w:rPr>
        <w:t>.</w:t>
      </w:r>
      <w:r w:rsidRPr="00696E91">
        <w:rPr>
          <w:b/>
          <w:bCs/>
        </w:rPr>
        <w:t xml:space="preserve"> In each subplot, the left group is for 1-bit payloads and the right group is for 2-bit payloads.</w:t>
      </w:r>
    </w:p>
    <w:p w14:paraId="4F3424F8" w14:textId="77777777" w:rsidR="009715DC" w:rsidRPr="0007683A" w:rsidRDefault="009715DC" w:rsidP="009715DC">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1E7B1B3B" w14:textId="77777777" w:rsidR="009715DC" w:rsidRDefault="009715DC" w:rsidP="009715DC">
      <w:pPr>
        <w:keepNext/>
        <w:jc w:val="center"/>
      </w:pPr>
      <w:r>
        <w:rPr>
          <w:noProof/>
          <w:lang w:val="en-GB" w:eastAsia="ja-JP"/>
        </w:rPr>
        <w:drawing>
          <wp:inline distT="0" distB="0" distL="0" distR="0" wp14:anchorId="3752E596" wp14:editId="54B49BAD">
            <wp:extent cx="4219789" cy="2111681"/>
            <wp:effectExtent l="0" t="0" r="0" b="3175"/>
            <wp:docPr id="1796966658" name="Picture 1796966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58" name="Picture 179696665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73D077CE" w14:textId="77777777" w:rsidR="009715DC" w:rsidRPr="00705BE2" w:rsidRDefault="009715DC"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0A7BE5EE" w14:textId="7D30E8AB" w:rsidR="009715DC" w:rsidRPr="009715DC" w:rsidRDefault="009715DC" w:rsidP="009715DC">
      <w:pPr>
        <w:keepNext/>
        <w:jc w:val="center"/>
      </w:pPr>
      <w:r>
        <w:rPr>
          <w:noProof/>
          <w:lang w:val="en-GB" w:eastAsia="ja-JP"/>
        </w:rPr>
        <w:drawing>
          <wp:inline distT="0" distB="0" distL="0" distR="0" wp14:anchorId="311B3BBF" wp14:editId="36B2B48D">
            <wp:extent cx="4219789" cy="2111681"/>
            <wp:effectExtent l="0" t="0" r="0" b="3175"/>
            <wp:docPr id="1796966659" name="Picture 1796966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59" name="Picture 1796966659"/>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4E308B0A" w14:textId="53F51375" w:rsidR="009715DC" w:rsidRPr="00696E91" w:rsidRDefault="009715DC" w:rsidP="009715DC">
      <w:pPr>
        <w:rPr>
          <w:b/>
          <w:bCs/>
          <w:lang w:val="en-GB" w:eastAsia="ja-JP"/>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23</w:t>
      </w:r>
      <w:r w:rsidRPr="00696E91">
        <w:rPr>
          <w:b/>
          <w:bCs/>
        </w:rPr>
        <w:fldChar w:fldCharType="end"/>
      </w:r>
      <w:r w:rsidRPr="00696E91">
        <w:rPr>
          <w:b/>
          <w:bCs/>
        </w:rPr>
        <w:t xml:space="preserve">: </w:t>
      </w:r>
      <w:r w:rsidR="00C96C89" w:rsidRPr="00696E91">
        <w:rPr>
          <w:b/>
          <w:bCs/>
        </w:rPr>
        <w:t>US p</w:t>
      </w:r>
      <w:r w:rsidRPr="00696E91">
        <w:rPr>
          <w:b/>
          <w:bCs/>
        </w:rPr>
        <w:t>erformance of PUCCH format 1, 960 kHz SCS</w:t>
      </w:r>
      <w:r w:rsidRPr="00696E91" w:rsidDel="001E00C1">
        <w:rPr>
          <w:b/>
          <w:bCs/>
        </w:rPr>
        <w:t>.</w:t>
      </w:r>
      <w:r w:rsidRPr="00696E91">
        <w:rPr>
          <w:b/>
          <w:bCs/>
        </w:rPr>
        <w:t xml:space="preserve"> In each subplot, the left group is for 1-bit payloads and the right group is for 2-bit payloads.</w:t>
      </w:r>
    </w:p>
    <w:p w14:paraId="2173262B" w14:textId="1F24593A" w:rsidR="004960D0" w:rsidRDefault="004960D0" w:rsidP="004960D0">
      <w:pPr>
        <w:pStyle w:val="Heading4"/>
      </w:pPr>
      <w:r>
        <w:lastRenderedPageBreak/>
        <w:t>PUCCH format 4</w:t>
      </w:r>
    </w:p>
    <w:p w14:paraId="598BF2F2" w14:textId="41D2BF24" w:rsidR="004960D0" w:rsidRPr="0007683A" w:rsidRDefault="004960D0" w:rsidP="004960D0">
      <w:pPr>
        <w:keepNext/>
        <w:keepLines/>
        <w:spacing w:after="0"/>
        <w:jc w:val="center"/>
        <w:rPr>
          <w:lang w:val="en-GB" w:eastAsia="ja-JP"/>
        </w:rPr>
      </w:pPr>
      <w:r>
        <w:rPr>
          <w:lang w:val="en-GB" w:eastAsia="ja-JP"/>
        </w:rPr>
        <w:t>(</w:t>
      </w:r>
      <w:r w:rsidRPr="00A77598">
        <w:rPr>
          <w:lang w:val="en-GB" w:eastAsia="ja-JP"/>
        </w:rPr>
        <w:t xml:space="preserve">a) </w:t>
      </w:r>
      <w:r w:rsidR="000E3561">
        <w:rPr>
          <w:lang w:val="en-GB" w:eastAsia="ja-JP"/>
        </w:rPr>
        <w:t>OCC 2</w:t>
      </w:r>
    </w:p>
    <w:p w14:paraId="68F41803" w14:textId="77777777" w:rsidR="004960D0" w:rsidRDefault="004960D0" w:rsidP="004960D0">
      <w:pPr>
        <w:keepNext/>
        <w:jc w:val="center"/>
      </w:pPr>
      <w:r>
        <w:rPr>
          <w:noProof/>
          <w:lang w:val="en-GB" w:eastAsia="ja-JP"/>
        </w:rPr>
        <w:drawing>
          <wp:inline distT="0" distB="0" distL="0" distR="0" wp14:anchorId="4EAF85E8" wp14:editId="35B2616C">
            <wp:extent cx="4644747" cy="2113199"/>
            <wp:effectExtent l="0" t="0" r="3810" b="1905"/>
            <wp:docPr id="1796966687" name="Picture 1796966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7" name="Picture 179696668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44747" cy="2113199"/>
                    </a:xfrm>
                    <a:prstGeom prst="rect">
                      <a:avLst/>
                    </a:prstGeom>
                  </pic:spPr>
                </pic:pic>
              </a:graphicData>
            </a:graphic>
          </wp:inline>
        </w:drawing>
      </w:r>
    </w:p>
    <w:p w14:paraId="774A0CB8" w14:textId="7E7E209B" w:rsidR="004960D0" w:rsidRPr="00705BE2" w:rsidRDefault="004960D0" w:rsidP="004960D0">
      <w:pPr>
        <w:keepNext/>
        <w:keepLines/>
        <w:spacing w:after="0"/>
        <w:jc w:val="center"/>
        <w:rPr>
          <w:lang w:val="en-GB" w:eastAsia="ja-JP"/>
        </w:rPr>
      </w:pPr>
      <w:r>
        <w:rPr>
          <w:lang w:val="en-GB" w:eastAsia="ja-JP"/>
        </w:rPr>
        <w:t>(b</w:t>
      </w:r>
      <w:r w:rsidRPr="00A77598">
        <w:rPr>
          <w:lang w:val="en-GB" w:eastAsia="ja-JP"/>
        </w:rPr>
        <w:t xml:space="preserve">) </w:t>
      </w:r>
      <w:r w:rsidR="000E3561">
        <w:rPr>
          <w:lang w:val="en-GB" w:eastAsia="ja-JP"/>
        </w:rPr>
        <w:t>OCC 4</w:t>
      </w:r>
    </w:p>
    <w:p w14:paraId="6ED6E2AE" w14:textId="77777777" w:rsidR="004960D0" w:rsidRDefault="004960D0" w:rsidP="004960D0">
      <w:pPr>
        <w:keepNext/>
        <w:jc w:val="center"/>
      </w:pPr>
      <w:r>
        <w:rPr>
          <w:noProof/>
          <w:lang w:val="en-GB" w:eastAsia="ja-JP"/>
        </w:rPr>
        <w:drawing>
          <wp:inline distT="0" distB="0" distL="0" distR="0" wp14:anchorId="2553A41E" wp14:editId="23053E5B">
            <wp:extent cx="4644000" cy="2112859"/>
            <wp:effectExtent l="0" t="0" r="4445" b="1905"/>
            <wp:docPr id="1796966688" name="Picture 1796966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8" name="Picture 1796966688"/>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644000" cy="2112859"/>
                    </a:xfrm>
                    <a:prstGeom prst="rect">
                      <a:avLst/>
                    </a:prstGeom>
                  </pic:spPr>
                </pic:pic>
              </a:graphicData>
            </a:graphic>
          </wp:inline>
        </w:drawing>
      </w:r>
    </w:p>
    <w:p w14:paraId="14886269" w14:textId="2EF57F73" w:rsidR="009715DC" w:rsidRPr="00696E91" w:rsidRDefault="004960D0" w:rsidP="004960D0">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24</w:t>
      </w:r>
      <w:r w:rsidRPr="00696E91">
        <w:rPr>
          <w:b/>
          <w:bCs/>
        </w:rPr>
        <w:fldChar w:fldCharType="end"/>
      </w:r>
      <w:r w:rsidRPr="00696E91">
        <w:rPr>
          <w:b/>
          <w:bCs/>
        </w:rPr>
        <w:t xml:space="preserve">: </w:t>
      </w:r>
      <w:r w:rsidR="00C96C89" w:rsidRPr="00696E91">
        <w:rPr>
          <w:b/>
          <w:bCs/>
        </w:rPr>
        <w:t>US p</w:t>
      </w:r>
      <w:r w:rsidRPr="00696E91">
        <w:rPr>
          <w:b/>
          <w:bCs/>
        </w:rPr>
        <w:t>erformance of PUCCH format 4, 120 kHz SCS</w:t>
      </w:r>
      <w:r w:rsidRPr="00696E91" w:rsidDel="001E00C1">
        <w:rPr>
          <w:b/>
          <w:bCs/>
        </w:rPr>
        <w:t>.</w:t>
      </w:r>
      <w:r w:rsidRPr="00696E91">
        <w:rPr>
          <w:b/>
          <w:bCs/>
        </w:rPr>
        <w:t xml:space="preserve"> In each subplot, </w:t>
      </w:r>
      <w:r w:rsidR="000E3561" w:rsidRPr="00696E91">
        <w:rPr>
          <w:b/>
          <w:bCs/>
        </w:rPr>
        <w:t xml:space="preserve">bars are grouped according to 4, </w:t>
      </w:r>
      <w:proofErr w:type="gramStart"/>
      <w:r w:rsidR="000E3561" w:rsidRPr="00696E91">
        <w:rPr>
          <w:b/>
          <w:bCs/>
        </w:rPr>
        <w:t>11 and 22 bits</w:t>
      </w:r>
      <w:proofErr w:type="gramEnd"/>
      <w:r w:rsidR="000E3561" w:rsidRPr="00696E91">
        <w:rPr>
          <w:b/>
          <w:bCs/>
        </w:rPr>
        <w:t xml:space="preserve"> payload.</w:t>
      </w:r>
      <w:r w:rsidR="00481AB6" w:rsidRPr="00696E91">
        <w:rPr>
          <w:b/>
          <w:bCs/>
        </w:rPr>
        <w:t xml:space="preserve"> </w:t>
      </w:r>
      <w:r w:rsidR="00F345D2" w:rsidRPr="00696E91">
        <w:rPr>
          <w:b/>
          <w:bCs/>
        </w:rPr>
        <w:t>Note that the missing bars for 22 bit</w:t>
      </w:r>
      <w:r w:rsidR="00BC3999" w:rsidRPr="00696E91">
        <w:rPr>
          <w:b/>
          <w:bCs/>
        </w:rPr>
        <w:t>s</w:t>
      </w:r>
      <w:r w:rsidR="00F345D2" w:rsidRPr="00696E91">
        <w:rPr>
          <w:b/>
          <w:bCs/>
        </w:rPr>
        <w:t xml:space="preserve"> payload </w:t>
      </w:r>
      <w:r w:rsidR="00BC3999" w:rsidRPr="00696E91">
        <w:rPr>
          <w:b/>
          <w:bCs/>
        </w:rPr>
        <w:t>are</w:t>
      </w:r>
      <w:r w:rsidR="00F345D2" w:rsidRPr="00696E91">
        <w:rPr>
          <w:b/>
          <w:bCs/>
        </w:rPr>
        <w:t xml:space="preserve"> because it is not possible to </w:t>
      </w:r>
      <w:r w:rsidR="00BC3999" w:rsidRPr="00696E91">
        <w:rPr>
          <w:b/>
          <w:bCs/>
        </w:rPr>
        <w:t>convey 22 bits on only 1 RB.</w:t>
      </w:r>
    </w:p>
    <w:p w14:paraId="15BA6D0F" w14:textId="77777777" w:rsidR="00481AB6" w:rsidRPr="0007683A" w:rsidRDefault="00481AB6" w:rsidP="00481AB6">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2BF68B8D" w14:textId="77777777" w:rsidR="00481AB6" w:rsidRDefault="00481AB6" w:rsidP="00481AB6">
      <w:pPr>
        <w:keepNext/>
        <w:jc w:val="center"/>
      </w:pPr>
      <w:r>
        <w:rPr>
          <w:noProof/>
          <w:lang w:val="en-GB" w:eastAsia="ja-JP"/>
        </w:rPr>
        <w:drawing>
          <wp:inline distT="0" distB="0" distL="0" distR="0" wp14:anchorId="41E4B157" wp14:editId="7F9BDFEF">
            <wp:extent cx="4644747" cy="2113199"/>
            <wp:effectExtent l="0" t="0" r="3810" b="1905"/>
            <wp:docPr id="1796966704" name="Picture 1796966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4" name="Picture 179696670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644747" cy="2113199"/>
                    </a:xfrm>
                    <a:prstGeom prst="rect">
                      <a:avLst/>
                    </a:prstGeom>
                  </pic:spPr>
                </pic:pic>
              </a:graphicData>
            </a:graphic>
          </wp:inline>
        </w:drawing>
      </w:r>
    </w:p>
    <w:p w14:paraId="2C54756B" w14:textId="77777777" w:rsidR="00481AB6" w:rsidRPr="00705BE2" w:rsidRDefault="00481AB6" w:rsidP="00481AB6">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3F295181" w14:textId="77777777" w:rsidR="00481AB6" w:rsidRDefault="00481AB6" w:rsidP="00481AB6">
      <w:pPr>
        <w:keepNext/>
        <w:jc w:val="center"/>
      </w:pPr>
      <w:r>
        <w:rPr>
          <w:noProof/>
          <w:lang w:val="en-GB" w:eastAsia="ja-JP"/>
        </w:rPr>
        <w:drawing>
          <wp:inline distT="0" distB="0" distL="0" distR="0" wp14:anchorId="6F50819E" wp14:editId="5FE36D27">
            <wp:extent cx="4643999" cy="2112858"/>
            <wp:effectExtent l="0" t="0" r="4445" b="1905"/>
            <wp:docPr id="1796966705" name="Picture 1796966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5" name="Picture 1796966705"/>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643999" cy="2112858"/>
                    </a:xfrm>
                    <a:prstGeom prst="rect">
                      <a:avLst/>
                    </a:prstGeom>
                  </pic:spPr>
                </pic:pic>
              </a:graphicData>
            </a:graphic>
          </wp:inline>
        </w:drawing>
      </w:r>
    </w:p>
    <w:p w14:paraId="2F288E37" w14:textId="2E7F81BA" w:rsidR="00481AB6" w:rsidRPr="00696E91" w:rsidRDefault="00481AB6" w:rsidP="00481AB6">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25</w:t>
      </w:r>
      <w:r w:rsidRPr="00696E91">
        <w:rPr>
          <w:b/>
          <w:bCs/>
        </w:rPr>
        <w:fldChar w:fldCharType="end"/>
      </w:r>
      <w:r w:rsidRPr="00696E91">
        <w:rPr>
          <w:b/>
          <w:bCs/>
        </w:rPr>
        <w:t xml:space="preserve">: </w:t>
      </w:r>
      <w:r w:rsidR="00C96C89" w:rsidRPr="00696E91">
        <w:rPr>
          <w:b/>
          <w:bCs/>
        </w:rPr>
        <w:t>US p</w:t>
      </w:r>
      <w:r w:rsidRPr="00696E91">
        <w:rPr>
          <w:b/>
          <w:bCs/>
        </w:rPr>
        <w:t>erformance of PUCCH format 4, 480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2E7142" w:rsidRPr="00696E91">
        <w:rPr>
          <w:b/>
          <w:bCs/>
        </w:rPr>
        <w:t>Note that the missing bars for 22 bits payload</w:t>
      </w:r>
      <w:r w:rsidR="00B05714" w:rsidRPr="00696E91">
        <w:rPr>
          <w:b/>
          <w:bCs/>
        </w:rPr>
        <w:t xml:space="preserve"> and 1 </w:t>
      </w:r>
      <w:r w:rsidR="00976864" w:rsidRPr="00696E91">
        <w:rPr>
          <w:b/>
          <w:bCs/>
        </w:rPr>
        <w:t>or</w:t>
      </w:r>
      <w:r w:rsidR="00B05714" w:rsidRPr="00696E91">
        <w:rPr>
          <w:b/>
          <w:bCs/>
        </w:rPr>
        <w:t xml:space="preserve"> 2 RBs</w:t>
      </w:r>
      <w:r w:rsidR="002E7142" w:rsidRPr="00696E91">
        <w:rPr>
          <w:b/>
          <w:bCs/>
        </w:rPr>
        <w:t xml:space="preserve"> are because it is not possible to convey 22 bits on only 1 or 2 RBs. Other b</w:t>
      </w:r>
      <w:r w:rsidRPr="00696E91">
        <w:rPr>
          <w:b/>
          <w:bCs/>
        </w:rPr>
        <w:t xml:space="preserve">ars that are represented in </w:t>
      </w:r>
      <w:r w:rsidR="002E7142" w:rsidRPr="00696E91">
        <w:rPr>
          <w:b/>
          <w:bCs/>
        </w:rPr>
        <w:t xml:space="preserve">the </w:t>
      </w:r>
      <w:r w:rsidRPr="00696E91">
        <w:rPr>
          <w:b/>
          <w:bCs/>
        </w:rPr>
        <w:t xml:space="preserve">legend but missing in </w:t>
      </w:r>
      <w:r w:rsidR="002E7142" w:rsidRPr="00696E91">
        <w:rPr>
          <w:b/>
          <w:bCs/>
        </w:rPr>
        <w:t xml:space="preserve">the </w:t>
      </w:r>
      <w:r w:rsidRPr="00696E91">
        <w:rPr>
          <w:b/>
          <w:bCs/>
        </w:rPr>
        <w:t>figure have a performance that falls below the shown range.</w:t>
      </w:r>
    </w:p>
    <w:p w14:paraId="03EEA625" w14:textId="77777777" w:rsidR="00481AB6" w:rsidRPr="0007683A" w:rsidRDefault="00481AB6" w:rsidP="00481AB6">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75688532" w14:textId="77777777" w:rsidR="00481AB6" w:rsidRDefault="00481AB6" w:rsidP="00481AB6">
      <w:pPr>
        <w:keepNext/>
        <w:jc w:val="center"/>
      </w:pPr>
      <w:r>
        <w:rPr>
          <w:noProof/>
          <w:lang w:val="en-GB" w:eastAsia="ja-JP"/>
        </w:rPr>
        <w:drawing>
          <wp:inline distT="0" distB="0" distL="0" distR="0" wp14:anchorId="69D1AA6F" wp14:editId="3C69F098">
            <wp:extent cx="4644747" cy="2113198"/>
            <wp:effectExtent l="0" t="0" r="3810" b="1905"/>
            <wp:docPr id="1796966706" name="Picture 1796966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6" name="Picture 179696670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644747" cy="2113198"/>
                    </a:xfrm>
                    <a:prstGeom prst="rect">
                      <a:avLst/>
                    </a:prstGeom>
                  </pic:spPr>
                </pic:pic>
              </a:graphicData>
            </a:graphic>
          </wp:inline>
        </w:drawing>
      </w:r>
    </w:p>
    <w:p w14:paraId="45CAD25D" w14:textId="77777777" w:rsidR="00481AB6" w:rsidRPr="00705BE2" w:rsidRDefault="00481AB6" w:rsidP="00481AB6">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10F515BA" w14:textId="77777777" w:rsidR="00481AB6" w:rsidRDefault="00481AB6" w:rsidP="00481AB6">
      <w:pPr>
        <w:keepNext/>
        <w:jc w:val="center"/>
      </w:pPr>
      <w:r>
        <w:rPr>
          <w:noProof/>
          <w:lang w:val="en-GB" w:eastAsia="ja-JP"/>
        </w:rPr>
        <w:drawing>
          <wp:inline distT="0" distB="0" distL="0" distR="0" wp14:anchorId="10E642A8" wp14:editId="784C46B6">
            <wp:extent cx="4643999" cy="2112858"/>
            <wp:effectExtent l="0" t="0" r="4445" b="1905"/>
            <wp:docPr id="1796966707" name="Picture 1796966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7" name="Picture 179696670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643999" cy="2112858"/>
                    </a:xfrm>
                    <a:prstGeom prst="rect">
                      <a:avLst/>
                    </a:prstGeom>
                  </pic:spPr>
                </pic:pic>
              </a:graphicData>
            </a:graphic>
          </wp:inline>
        </w:drawing>
      </w:r>
    </w:p>
    <w:p w14:paraId="254F2F2D" w14:textId="7444DDC9" w:rsidR="00481AB6" w:rsidRPr="00696E91" w:rsidRDefault="00481AB6" w:rsidP="00481AB6">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26</w:t>
      </w:r>
      <w:r w:rsidRPr="00696E91">
        <w:rPr>
          <w:b/>
          <w:bCs/>
        </w:rPr>
        <w:fldChar w:fldCharType="end"/>
      </w:r>
      <w:r w:rsidRPr="00696E91">
        <w:rPr>
          <w:b/>
          <w:bCs/>
        </w:rPr>
        <w:t xml:space="preserve">: </w:t>
      </w:r>
      <w:r w:rsidR="00C96C89" w:rsidRPr="00696E91">
        <w:rPr>
          <w:b/>
          <w:bCs/>
        </w:rPr>
        <w:t>US p</w:t>
      </w:r>
      <w:r w:rsidRPr="00696E91">
        <w:rPr>
          <w:b/>
          <w:bCs/>
        </w:rPr>
        <w:t>erformance of PUCCH format 4, 960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485ACA" w:rsidRPr="00696E91">
        <w:rPr>
          <w:b/>
          <w:bCs/>
        </w:rPr>
        <w:t>Note that the missing bars for 22 bits payload and 1 or 2 RBs are because it is not possible to convey 22 bits on only 1 or 2 RBs. Other bars that are represented in the legend but missing in the figure have a performance that falls below the shown range.</w:t>
      </w:r>
    </w:p>
    <w:p w14:paraId="5C39CBD2" w14:textId="34B5E76B" w:rsidR="004960D0" w:rsidRDefault="004960D0" w:rsidP="004960D0">
      <w:pPr>
        <w:rPr>
          <w:lang w:val="en-GB" w:eastAsia="ja-JP"/>
        </w:rPr>
      </w:pPr>
    </w:p>
    <w:p w14:paraId="4373291A" w14:textId="75C0D473" w:rsidR="00BC7113" w:rsidRDefault="00BC7113" w:rsidP="00BC7113">
      <w:pPr>
        <w:pStyle w:val="Heading3"/>
      </w:pPr>
      <w:r>
        <w:lastRenderedPageBreak/>
        <w:t>EU</w:t>
      </w:r>
    </w:p>
    <w:p w14:paraId="33FCAB54" w14:textId="77777777" w:rsidR="00BC7113" w:rsidRPr="006028C8" w:rsidRDefault="00BC7113" w:rsidP="00BC7113">
      <w:pPr>
        <w:pStyle w:val="Heading4"/>
      </w:pPr>
      <w:r>
        <w:t>PUCCH format 0</w:t>
      </w:r>
    </w:p>
    <w:p w14:paraId="7F458A08" w14:textId="77777777" w:rsidR="00BC7113" w:rsidRPr="0007683A" w:rsidRDefault="00BC7113" w:rsidP="00BC7113">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29CD50EA" w14:textId="77777777" w:rsidR="00BC7113" w:rsidRDefault="00BC7113" w:rsidP="00BC7113">
      <w:pPr>
        <w:keepNext/>
        <w:jc w:val="center"/>
      </w:pPr>
      <w:r>
        <w:rPr>
          <w:noProof/>
          <w:lang w:val="en-GB" w:eastAsia="ja-JP"/>
        </w:rPr>
        <w:drawing>
          <wp:inline distT="0" distB="0" distL="0" distR="0" wp14:anchorId="49F20E3C" wp14:editId="3F8EC713">
            <wp:extent cx="4168057" cy="2085792"/>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168057" cy="2085792"/>
                    </a:xfrm>
                    <a:prstGeom prst="rect">
                      <a:avLst/>
                    </a:prstGeom>
                  </pic:spPr>
                </pic:pic>
              </a:graphicData>
            </a:graphic>
          </wp:inline>
        </w:drawing>
      </w:r>
    </w:p>
    <w:p w14:paraId="44A5EC29"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2C61C1DA" w14:textId="77777777" w:rsidR="00BC7113" w:rsidRDefault="00BC7113" w:rsidP="00BC7113">
      <w:pPr>
        <w:keepNext/>
        <w:jc w:val="center"/>
      </w:pPr>
      <w:r>
        <w:rPr>
          <w:noProof/>
          <w:lang w:val="en-GB" w:eastAsia="ja-JP"/>
        </w:rPr>
        <w:drawing>
          <wp:inline distT="0" distB="0" distL="0" distR="0" wp14:anchorId="65055C06" wp14:editId="4BCB9BFC">
            <wp:extent cx="4219791" cy="2111681"/>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3D56A3AF" w14:textId="77777777" w:rsidR="00BC7113" w:rsidRPr="00705BE2" w:rsidRDefault="00BC7113" w:rsidP="00BC7113">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3FD24219" w14:textId="77777777" w:rsidR="00BC7113" w:rsidRDefault="00BC7113" w:rsidP="00BC7113">
      <w:pPr>
        <w:keepNext/>
        <w:jc w:val="center"/>
      </w:pPr>
      <w:r>
        <w:rPr>
          <w:noProof/>
          <w:lang w:val="en-GB" w:eastAsia="ja-JP"/>
        </w:rPr>
        <w:drawing>
          <wp:inline distT="0" distB="0" distL="0" distR="0" wp14:anchorId="6620314B" wp14:editId="796BBFE2">
            <wp:extent cx="4219791" cy="2111681"/>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003E848A" w14:textId="74F5BB78" w:rsidR="00BC7113" w:rsidRDefault="00BC7113" w:rsidP="00BC7113">
      <w:pPr>
        <w:pStyle w:val="Caption"/>
      </w:pPr>
      <w:r>
        <w:t xml:space="preserve">Figure </w:t>
      </w:r>
      <w:r>
        <w:fldChar w:fldCharType="begin"/>
      </w:r>
      <w:r>
        <w:instrText xml:space="preserve"> SEQ Figure \* ARABIC </w:instrText>
      </w:r>
      <w:r>
        <w:fldChar w:fldCharType="separate"/>
      </w:r>
      <w:r w:rsidR="00FC38E3">
        <w:rPr>
          <w:noProof/>
        </w:rPr>
        <w:t>27</w:t>
      </w:r>
      <w:r>
        <w:fldChar w:fldCharType="end"/>
      </w:r>
      <w:r>
        <w:t xml:space="preserve">: </w:t>
      </w:r>
      <w:r w:rsidR="00C96C89">
        <w:t>European p</w:t>
      </w:r>
      <w:r>
        <w:t>erformance of PUCCH format 0, 120 kHz SCS</w:t>
      </w:r>
      <w:r w:rsidDel="001E00C1">
        <w:t>.</w:t>
      </w:r>
      <w:r>
        <w:t xml:space="preserve"> In each subplot, the left group is for 1-bit payloads and the right group is for 2-bit payloads.</w:t>
      </w:r>
    </w:p>
    <w:p w14:paraId="796F523C" w14:textId="77777777" w:rsidR="00BC7113" w:rsidRDefault="00BC7113" w:rsidP="00BC7113">
      <w:pPr>
        <w:rPr>
          <w:lang w:eastAsia="en-GB"/>
        </w:rPr>
      </w:pPr>
    </w:p>
    <w:p w14:paraId="3EB2B92A"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697661BD" w14:textId="77777777" w:rsidR="00BC7113" w:rsidRDefault="00BC7113" w:rsidP="00BC7113">
      <w:pPr>
        <w:keepNext/>
        <w:jc w:val="center"/>
      </w:pPr>
      <w:r>
        <w:rPr>
          <w:noProof/>
          <w:lang w:val="en-GB" w:eastAsia="ja-JP"/>
        </w:rPr>
        <w:drawing>
          <wp:inline distT="0" distB="0" distL="0" distR="0" wp14:anchorId="0BF54BE8" wp14:editId="51F44790">
            <wp:extent cx="4219791" cy="2111681"/>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7D90758F"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29FAF05A" w14:textId="77777777" w:rsidR="00BC7113" w:rsidRDefault="00BC7113" w:rsidP="00BC7113">
      <w:pPr>
        <w:keepNext/>
        <w:jc w:val="center"/>
      </w:pPr>
      <w:r>
        <w:rPr>
          <w:noProof/>
          <w:lang w:val="en-GB" w:eastAsia="ja-JP"/>
        </w:rPr>
        <w:drawing>
          <wp:inline distT="0" distB="0" distL="0" distR="0" wp14:anchorId="75E11AFA" wp14:editId="3F0AE8BA">
            <wp:extent cx="4219791" cy="2111681"/>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1AE37AD9" w14:textId="77777777" w:rsidR="00BC7113" w:rsidRPr="00705BE2" w:rsidRDefault="00BC7113" w:rsidP="00BC7113">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23EC9B9E" w14:textId="77777777" w:rsidR="00BC7113" w:rsidRDefault="00BC7113" w:rsidP="00BC7113">
      <w:pPr>
        <w:keepNext/>
        <w:jc w:val="center"/>
      </w:pPr>
      <w:r>
        <w:rPr>
          <w:noProof/>
          <w:lang w:val="en-GB" w:eastAsia="ja-JP"/>
        </w:rPr>
        <w:drawing>
          <wp:inline distT="0" distB="0" distL="0" distR="0" wp14:anchorId="1BC33689" wp14:editId="27056409">
            <wp:extent cx="4219791" cy="2111681"/>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471ACC7F" w14:textId="2583017C" w:rsidR="00BC7113" w:rsidRDefault="00BC7113" w:rsidP="00BC7113">
      <w:pPr>
        <w:pStyle w:val="Caption"/>
      </w:pPr>
      <w:r>
        <w:t xml:space="preserve">Figure </w:t>
      </w:r>
      <w:r>
        <w:fldChar w:fldCharType="begin"/>
      </w:r>
      <w:r>
        <w:instrText xml:space="preserve"> SEQ Figure \* ARABIC </w:instrText>
      </w:r>
      <w:r>
        <w:fldChar w:fldCharType="separate"/>
      </w:r>
      <w:r w:rsidR="00FC38E3">
        <w:rPr>
          <w:noProof/>
        </w:rPr>
        <w:t>28</w:t>
      </w:r>
      <w:r>
        <w:fldChar w:fldCharType="end"/>
      </w:r>
      <w:r>
        <w:t xml:space="preserve">: </w:t>
      </w:r>
      <w:r w:rsidR="00C96C89">
        <w:t>European p</w:t>
      </w:r>
      <w:r>
        <w:t>erformance of PUCCH format 0, 480 kHz SCS</w:t>
      </w:r>
      <w:r w:rsidDel="001E00C1">
        <w:t>.</w:t>
      </w:r>
      <w:r>
        <w:t xml:space="preserve"> In each subplot, the left group is for 1-bit payloads and the right group is for 2-bit payloads.</w:t>
      </w:r>
    </w:p>
    <w:p w14:paraId="6A2404A4" w14:textId="77777777" w:rsidR="00BC7113" w:rsidRDefault="00BC7113" w:rsidP="00BC7113">
      <w:pPr>
        <w:rPr>
          <w:lang w:eastAsia="en-GB"/>
        </w:rPr>
      </w:pPr>
    </w:p>
    <w:p w14:paraId="02D305FC"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7499586E" w14:textId="77777777" w:rsidR="00BC7113" w:rsidRDefault="00BC7113" w:rsidP="00BC7113">
      <w:pPr>
        <w:keepNext/>
        <w:jc w:val="center"/>
      </w:pPr>
      <w:r>
        <w:rPr>
          <w:noProof/>
          <w:lang w:val="en-GB" w:eastAsia="ja-JP"/>
        </w:rPr>
        <w:drawing>
          <wp:inline distT="0" distB="0" distL="0" distR="0" wp14:anchorId="1C94DA76" wp14:editId="447C331D">
            <wp:extent cx="4219791" cy="2111681"/>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39E26388"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3D1134A5" w14:textId="77777777" w:rsidR="00BC7113" w:rsidRDefault="00BC7113" w:rsidP="00BC7113">
      <w:pPr>
        <w:keepNext/>
        <w:jc w:val="center"/>
      </w:pPr>
      <w:r>
        <w:rPr>
          <w:noProof/>
          <w:lang w:val="en-GB" w:eastAsia="ja-JP"/>
        </w:rPr>
        <w:drawing>
          <wp:inline distT="0" distB="0" distL="0" distR="0" wp14:anchorId="78352F73" wp14:editId="7F426874">
            <wp:extent cx="4219791" cy="2111681"/>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581D686B" w14:textId="3C12F44A" w:rsidR="00BC7113" w:rsidRDefault="00BC7113" w:rsidP="00BC7113">
      <w:pPr>
        <w:pStyle w:val="Caption"/>
      </w:pPr>
      <w:r>
        <w:t xml:space="preserve">Figure </w:t>
      </w:r>
      <w:r>
        <w:fldChar w:fldCharType="begin"/>
      </w:r>
      <w:r>
        <w:instrText xml:space="preserve"> SEQ Figure \* ARABIC </w:instrText>
      </w:r>
      <w:r>
        <w:fldChar w:fldCharType="separate"/>
      </w:r>
      <w:r w:rsidR="00FC38E3">
        <w:rPr>
          <w:noProof/>
        </w:rPr>
        <w:t>29</w:t>
      </w:r>
      <w:r>
        <w:fldChar w:fldCharType="end"/>
      </w:r>
      <w:r>
        <w:t xml:space="preserve">: </w:t>
      </w:r>
      <w:r w:rsidR="00C96C89">
        <w:t>European p</w:t>
      </w:r>
      <w:r>
        <w:t>erformance of PUCCH format 0, 960 kHz SCS</w:t>
      </w:r>
      <w:r w:rsidDel="001E00C1">
        <w:t>.</w:t>
      </w:r>
      <w:r>
        <w:t xml:space="preserve"> In each subplot, the left group is for 1-bit payloads and the right group is for 2-bit payloads.</w:t>
      </w:r>
    </w:p>
    <w:p w14:paraId="7B3BBFD6" w14:textId="77777777" w:rsidR="00BC7113" w:rsidRDefault="00BC7113" w:rsidP="00BC7113">
      <w:pPr>
        <w:rPr>
          <w:lang w:eastAsia="en-GB"/>
        </w:rPr>
      </w:pPr>
    </w:p>
    <w:p w14:paraId="3E3B7552" w14:textId="77777777" w:rsidR="00BC7113" w:rsidRDefault="00BC7113" w:rsidP="00BC7113">
      <w:pPr>
        <w:pStyle w:val="Heading4"/>
      </w:pPr>
      <w:r>
        <w:lastRenderedPageBreak/>
        <w:t>PUCCH format 1</w:t>
      </w:r>
    </w:p>
    <w:p w14:paraId="0A1098F1" w14:textId="77777777" w:rsidR="00BC7113" w:rsidRPr="0007683A" w:rsidRDefault="00BC7113" w:rsidP="00BC7113">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39C81A56" w14:textId="77777777" w:rsidR="00BC7113" w:rsidRDefault="00BC7113" w:rsidP="00BC7113">
      <w:pPr>
        <w:keepNext/>
        <w:jc w:val="center"/>
      </w:pPr>
      <w:r>
        <w:rPr>
          <w:noProof/>
          <w:lang w:val="en-GB" w:eastAsia="ja-JP"/>
        </w:rPr>
        <w:drawing>
          <wp:inline distT="0" distB="0" distL="0" distR="0" wp14:anchorId="28452648" wp14:editId="6F2DDC4A">
            <wp:extent cx="4219791" cy="2111681"/>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4CA72557"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43505B1D" w14:textId="77777777" w:rsidR="00BC7113" w:rsidRDefault="00BC7113" w:rsidP="00BC7113">
      <w:pPr>
        <w:keepNext/>
        <w:jc w:val="center"/>
      </w:pPr>
      <w:r>
        <w:rPr>
          <w:noProof/>
          <w:lang w:val="en-GB" w:eastAsia="ja-JP"/>
        </w:rPr>
        <w:drawing>
          <wp:inline distT="0" distB="0" distL="0" distR="0" wp14:anchorId="758E6C45" wp14:editId="1D31567C">
            <wp:extent cx="4219791" cy="2111681"/>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7CC43F93" w14:textId="77777777" w:rsidR="00BC7113" w:rsidRPr="00705BE2" w:rsidRDefault="00BC7113" w:rsidP="00BC7113">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0FC7D4A7" w14:textId="77777777" w:rsidR="00BC7113" w:rsidRDefault="00BC7113" w:rsidP="00BC7113">
      <w:pPr>
        <w:keepNext/>
        <w:jc w:val="center"/>
      </w:pPr>
      <w:r>
        <w:rPr>
          <w:noProof/>
          <w:lang w:val="en-GB" w:eastAsia="ja-JP"/>
        </w:rPr>
        <w:drawing>
          <wp:inline distT="0" distB="0" distL="0" distR="0" wp14:anchorId="6DFF6759" wp14:editId="7E577346">
            <wp:extent cx="4219791" cy="2111681"/>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0035D407" w14:textId="0239271B" w:rsidR="00BC7113" w:rsidRPr="00696E91" w:rsidRDefault="00BC7113" w:rsidP="00BC7113">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30</w:t>
      </w:r>
      <w:r w:rsidRPr="00696E91">
        <w:rPr>
          <w:b/>
          <w:bCs/>
        </w:rPr>
        <w:fldChar w:fldCharType="end"/>
      </w:r>
      <w:r w:rsidRPr="00696E91">
        <w:rPr>
          <w:b/>
          <w:bCs/>
        </w:rPr>
        <w:t xml:space="preserve">: </w:t>
      </w:r>
      <w:r w:rsidR="00C96C89" w:rsidRPr="00696E91">
        <w:rPr>
          <w:b/>
          <w:bCs/>
        </w:rPr>
        <w:t>European p</w:t>
      </w:r>
      <w:r w:rsidRPr="00696E91">
        <w:rPr>
          <w:b/>
          <w:bCs/>
        </w:rPr>
        <w:t>erformance of PUCCH format 1, 120 kHz SCS</w:t>
      </w:r>
      <w:r w:rsidRPr="00696E91" w:rsidDel="001E00C1">
        <w:rPr>
          <w:b/>
          <w:bCs/>
        </w:rPr>
        <w:t>.</w:t>
      </w:r>
      <w:r w:rsidRPr="00696E91">
        <w:rPr>
          <w:b/>
          <w:bCs/>
        </w:rPr>
        <w:t xml:space="preserve"> In each subplot, the left group is for 1-bit payloads and the right group is for 2-bit payloads.</w:t>
      </w:r>
    </w:p>
    <w:p w14:paraId="2C13BD5A"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0C53F101" w14:textId="77777777" w:rsidR="00BC7113" w:rsidRDefault="00BC7113" w:rsidP="00BC7113">
      <w:pPr>
        <w:keepNext/>
        <w:jc w:val="center"/>
      </w:pPr>
      <w:r>
        <w:rPr>
          <w:noProof/>
          <w:lang w:val="en-GB" w:eastAsia="ja-JP"/>
        </w:rPr>
        <w:drawing>
          <wp:inline distT="0" distB="0" distL="0" distR="0" wp14:anchorId="207148E2" wp14:editId="7EFF8A44">
            <wp:extent cx="4219789" cy="2111681"/>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0B5163EC"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4C72FCD2" w14:textId="77777777" w:rsidR="00BC7113" w:rsidRDefault="00BC7113" w:rsidP="00BC7113">
      <w:pPr>
        <w:keepNext/>
        <w:jc w:val="center"/>
      </w:pPr>
      <w:r>
        <w:rPr>
          <w:noProof/>
          <w:lang w:val="en-GB" w:eastAsia="ja-JP"/>
        </w:rPr>
        <w:drawing>
          <wp:inline distT="0" distB="0" distL="0" distR="0" wp14:anchorId="3A1FD83F" wp14:editId="3AA01040">
            <wp:extent cx="4219789" cy="2111681"/>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7259E4F2" w14:textId="77777777" w:rsidR="00BC7113" w:rsidRPr="00705BE2" w:rsidRDefault="00BC7113" w:rsidP="00BC7113">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7DB0FDE3" w14:textId="77777777" w:rsidR="00BC7113" w:rsidRDefault="00BC7113" w:rsidP="00BC7113">
      <w:pPr>
        <w:keepNext/>
        <w:jc w:val="center"/>
      </w:pPr>
      <w:r>
        <w:rPr>
          <w:noProof/>
          <w:lang w:val="en-GB" w:eastAsia="ja-JP"/>
        </w:rPr>
        <w:drawing>
          <wp:inline distT="0" distB="0" distL="0" distR="0" wp14:anchorId="0C3DC7B3" wp14:editId="6AD8BCC2">
            <wp:extent cx="4219789" cy="2111681"/>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0A08F5EA" w14:textId="363156B8" w:rsidR="00BC7113" w:rsidRPr="00696E91" w:rsidRDefault="00BC7113" w:rsidP="00BC7113">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31</w:t>
      </w:r>
      <w:r w:rsidRPr="00696E91">
        <w:rPr>
          <w:b/>
          <w:bCs/>
        </w:rPr>
        <w:fldChar w:fldCharType="end"/>
      </w:r>
      <w:r w:rsidRPr="00696E91">
        <w:rPr>
          <w:b/>
          <w:bCs/>
        </w:rPr>
        <w:t xml:space="preserve">: </w:t>
      </w:r>
      <w:r w:rsidR="00C96C89" w:rsidRPr="00696E91">
        <w:rPr>
          <w:b/>
          <w:bCs/>
        </w:rPr>
        <w:t>European p</w:t>
      </w:r>
      <w:r w:rsidRPr="00696E91">
        <w:rPr>
          <w:b/>
          <w:bCs/>
        </w:rPr>
        <w:t>erformance of PUCCH format 1, 480 kHz SCS</w:t>
      </w:r>
      <w:r w:rsidRPr="00696E91" w:rsidDel="001E00C1">
        <w:rPr>
          <w:b/>
          <w:bCs/>
        </w:rPr>
        <w:t>.</w:t>
      </w:r>
      <w:r w:rsidRPr="00696E91">
        <w:rPr>
          <w:b/>
          <w:bCs/>
        </w:rPr>
        <w:t xml:space="preserve"> In each subplot, the left group is for 1-bit payloads and the right group is for 2-bit payloads.</w:t>
      </w:r>
    </w:p>
    <w:p w14:paraId="14CEBCA5"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5A27C6FA" w14:textId="77777777" w:rsidR="00BC7113" w:rsidRDefault="00BC7113" w:rsidP="00BC7113">
      <w:pPr>
        <w:keepNext/>
        <w:jc w:val="center"/>
      </w:pPr>
      <w:r>
        <w:rPr>
          <w:noProof/>
          <w:lang w:val="en-GB" w:eastAsia="ja-JP"/>
        </w:rPr>
        <w:drawing>
          <wp:inline distT="0" distB="0" distL="0" distR="0" wp14:anchorId="05A42C5F" wp14:editId="5FDFCFE4">
            <wp:extent cx="4219789" cy="2111680"/>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43095823"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5886FF18" w14:textId="77777777" w:rsidR="00BC7113" w:rsidRPr="009715DC" w:rsidRDefault="00BC7113" w:rsidP="00BC7113">
      <w:pPr>
        <w:keepNext/>
        <w:jc w:val="center"/>
      </w:pPr>
      <w:r>
        <w:rPr>
          <w:noProof/>
          <w:lang w:val="en-GB" w:eastAsia="ja-JP"/>
        </w:rPr>
        <w:drawing>
          <wp:inline distT="0" distB="0" distL="0" distR="0" wp14:anchorId="679EF430" wp14:editId="692E8EFD">
            <wp:extent cx="4219789" cy="2111680"/>
            <wp:effectExtent l="0" t="0" r="0" b="3175"/>
            <wp:docPr id="1796966657" name="Picture 1796966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57" name="Picture 1796966657"/>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4DF52764" w14:textId="554AFE66" w:rsidR="00BC7113" w:rsidRPr="00696E91" w:rsidRDefault="00BC7113" w:rsidP="00BC7113">
      <w:pPr>
        <w:rPr>
          <w:b/>
          <w:bCs/>
          <w:lang w:val="en-GB" w:eastAsia="ja-JP"/>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32</w:t>
      </w:r>
      <w:r w:rsidRPr="00696E91">
        <w:rPr>
          <w:b/>
          <w:bCs/>
        </w:rPr>
        <w:fldChar w:fldCharType="end"/>
      </w:r>
      <w:r w:rsidRPr="00696E91">
        <w:rPr>
          <w:b/>
          <w:bCs/>
        </w:rPr>
        <w:t xml:space="preserve">: </w:t>
      </w:r>
      <w:r w:rsidR="00C96C89" w:rsidRPr="00696E91">
        <w:rPr>
          <w:b/>
          <w:bCs/>
        </w:rPr>
        <w:t>European p</w:t>
      </w:r>
      <w:r w:rsidRPr="00696E91">
        <w:rPr>
          <w:b/>
          <w:bCs/>
        </w:rPr>
        <w:t>erformance of PUCCH format 1, 960 kHz SCS</w:t>
      </w:r>
      <w:r w:rsidRPr="00696E91" w:rsidDel="001E00C1">
        <w:rPr>
          <w:b/>
          <w:bCs/>
        </w:rPr>
        <w:t>.</w:t>
      </w:r>
      <w:r w:rsidRPr="00696E91">
        <w:rPr>
          <w:b/>
          <w:bCs/>
        </w:rPr>
        <w:t xml:space="preserve"> In each subplot, the left group is for 1-bit payloads and the right group is for 2-bit payloads.</w:t>
      </w:r>
    </w:p>
    <w:p w14:paraId="50F501D7" w14:textId="77777777" w:rsidR="00BC7113" w:rsidRDefault="00BC7113" w:rsidP="00BC7113">
      <w:pPr>
        <w:pStyle w:val="Heading4"/>
      </w:pPr>
      <w:r>
        <w:lastRenderedPageBreak/>
        <w:t>PUCCH format 4</w:t>
      </w:r>
    </w:p>
    <w:p w14:paraId="62547F21" w14:textId="77777777" w:rsidR="00BC7113" w:rsidRPr="0007683A" w:rsidRDefault="00BC7113" w:rsidP="00BC7113">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OCC 2</w:t>
      </w:r>
    </w:p>
    <w:p w14:paraId="5E9DEFA6" w14:textId="77777777" w:rsidR="00BC7113" w:rsidRDefault="00BC7113" w:rsidP="00BC7113">
      <w:pPr>
        <w:keepNext/>
        <w:jc w:val="center"/>
      </w:pPr>
      <w:r>
        <w:rPr>
          <w:noProof/>
          <w:lang w:val="en-GB" w:eastAsia="ja-JP"/>
        </w:rPr>
        <w:drawing>
          <wp:inline distT="0" distB="0" distL="0" distR="0" wp14:anchorId="2E6E7765" wp14:editId="4E13BA3D">
            <wp:extent cx="4644747" cy="2113199"/>
            <wp:effectExtent l="0" t="0" r="3810" b="1905"/>
            <wp:docPr id="1796966660" name="Picture 1796966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0" name="Picture 1796966660"/>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644747" cy="2113199"/>
                    </a:xfrm>
                    <a:prstGeom prst="rect">
                      <a:avLst/>
                    </a:prstGeom>
                  </pic:spPr>
                </pic:pic>
              </a:graphicData>
            </a:graphic>
          </wp:inline>
        </w:drawing>
      </w:r>
    </w:p>
    <w:p w14:paraId="6BFFAB43"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4A5A2220" w14:textId="77777777" w:rsidR="00BC7113" w:rsidRDefault="00BC7113" w:rsidP="00BC7113">
      <w:pPr>
        <w:keepNext/>
        <w:jc w:val="center"/>
      </w:pPr>
      <w:r>
        <w:rPr>
          <w:noProof/>
          <w:lang w:val="en-GB" w:eastAsia="ja-JP"/>
        </w:rPr>
        <w:drawing>
          <wp:inline distT="0" distB="0" distL="0" distR="0" wp14:anchorId="66307AC0" wp14:editId="58201218">
            <wp:extent cx="4643999" cy="2112859"/>
            <wp:effectExtent l="0" t="0" r="4445" b="1905"/>
            <wp:docPr id="1796966661" name="Picture 1796966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1" name="Picture 179696666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643999" cy="2112859"/>
                    </a:xfrm>
                    <a:prstGeom prst="rect">
                      <a:avLst/>
                    </a:prstGeom>
                  </pic:spPr>
                </pic:pic>
              </a:graphicData>
            </a:graphic>
          </wp:inline>
        </w:drawing>
      </w:r>
    </w:p>
    <w:p w14:paraId="7EDBF7F8" w14:textId="21599B23" w:rsidR="00BC7113" w:rsidRPr="00696E91" w:rsidRDefault="00BC7113" w:rsidP="00BC7113">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33</w:t>
      </w:r>
      <w:r w:rsidRPr="00696E91">
        <w:rPr>
          <w:b/>
          <w:bCs/>
        </w:rPr>
        <w:fldChar w:fldCharType="end"/>
      </w:r>
      <w:r w:rsidRPr="00696E91">
        <w:rPr>
          <w:b/>
          <w:bCs/>
        </w:rPr>
        <w:t xml:space="preserve">: </w:t>
      </w:r>
      <w:r w:rsidR="00C96C89" w:rsidRPr="00696E91">
        <w:rPr>
          <w:b/>
          <w:bCs/>
        </w:rPr>
        <w:t>European p</w:t>
      </w:r>
      <w:r w:rsidRPr="00696E91">
        <w:rPr>
          <w:b/>
          <w:bCs/>
        </w:rPr>
        <w:t>erformance of PUCCH format 4, 120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6628FA" w:rsidRPr="00696E91">
        <w:rPr>
          <w:b/>
          <w:bCs/>
        </w:rPr>
        <w:t>Note that the missing bars for 22 bits payload are because it is not possible to convey 22 bits on only 1 RB.</w:t>
      </w:r>
    </w:p>
    <w:p w14:paraId="57C4D6D5"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35729F64" w14:textId="77777777" w:rsidR="00BC7113" w:rsidRDefault="00BC7113" w:rsidP="00BC7113">
      <w:pPr>
        <w:keepNext/>
        <w:jc w:val="center"/>
      </w:pPr>
      <w:r>
        <w:rPr>
          <w:noProof/>
          <w:lang w:val="en-GB" w:eastAsia="ja-JP"/>
        </w:rPr>
        <w:drawing>
          <wp:inline distT="0" distB="0" distL="0" distR="0" wp14:anchorId="35F4DD63" wp14:editId="312041DA">
            <wp:extent cx="4644747" cy="2113198"/>
            <wp:effectExtent l="0" t="0" r="3810" b="1905"/>
            <wp:docPr id="1796966662" name="Picture 1796966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2" name="Picture 179696666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644747" cy="2113198"/>
                    </a:xfrm>
                    <a:prstGeom prst="rect">
                      <a:avLst/>
                    </a:prstGeom>
                  </pic:spPr>
                </pic:pic>
              </a:graphicData>
            </a:graphic>
          </wp:inline>
        </w:drawing>
      </w:r>
    </w:p>
    <w:p w14:paraId="09599C65"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4DD172BB" w14:textId="77777777" w:rsidR="00BC7113" w:rsidRDefault="00BC7113" w:rsidP="00BC7113">
      <w:pPr>
        <w:keepNext/>
        <w:jc w:val="center"/>
      </w:pPr>
      <w:r>
        <w:rPr>
          <w:noProof/>
          <w:lang w:val="en-GB" w:eastAsia="ja-JP"/>
        </w:rPr>
        <w:drawing>
          <wp:inline distT="0" distB="0" distL="0" distR="0" wp14:anchorId="158260D3" wp14:editId="199213E4">
            <wp:extent cx="4643999" cy="2112858"/>
            <wp:effectExtent l="0" t="0" r="4445" b="1905"/>
            <wp:docPr id="1796966663" name="Picture 1796966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3" name="Picture 1796966663"/>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643999" cy="2112858"/>
                    </a:xfrm>
                    <a:prstGeom prst="rect">
                      <a:avLst/>
                    </a:prstGeom>
                  </pic:spPr>
                </pic:pic>
              </a:graphicData>
            </a:graphic>
          </wp:inline>
        </w:drawing>
      </w:r>
    </w:p>
    <w:p w14:paraId="772B57EE" w14:textId="49997E42" w:rsidR="00BC7113" w:rsidRPr="00696E91" w:rsidRDefault="00BC7113" w:rsidP="00BC7113">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34</w:t>
      </w:r>
      <w:r w:rsidRPr="00696E91">
        <w:rPr>
          <w:b/>
          <w:bCs/>
        </w:rPr>
        <w:fldChar w:fldCharType="end"/>
      </w:r>
      <w:r w:rsidRPr="00696E91">
        <w:rPr>
          <w:b/>
          <w:bCs/>
        </w:rPr>
        <w:t xml:space="preserve">: </w:t>
      </w:r>
      <w:r w:rsidR="00C96C89" w:rsidRPr="00696E91">
        <w:rPr>
          <w:b/>
          <w:bCs/>
        </w:rPr>
        <w:t>European p</w:t>
      </w:r>
      <w:r w:rsidRPr="00696E91">
        <w:rPr>
          <w:b/>
          <w:bCs/>
        </w:rPr>
        <w:t>erformance of PUCCH format 4, 480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B05714" w:rsidRPr="00696E91">
        <w:rPr>
          <w:b/>
          <w:bCs/>
        </w:rPr>
        <w:t xml:space="preserve">Note that the missing bars for 22 bits payload and 1 </w:t>
      </w:r>
      <w:r w:rsidR="00976864" w:rsidRPr="00696E91">
        <w:rPr>
          <w:b/>
          <w:bCs/>
        </w:rPr>
        <w:t>or</w:t>
      </w:r>
      <w:r w:rsidR="00B05714" w:rsidRPr="00696E91">
        <w:rPr>
          <w:b/>
          <w:bCs/>
        </w:rPr>
        <w:t xml:space="preserve"> 2 RBs are because it is not possible to convey 22 bits on only 1 or 2 RBs. Other bars that are represented in the legend but missing in the figure have a performance that falls below the shown range.</w:t>
      </w:r>
    </w:p>
    <w:p w14:paraId="54D94A28"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2EFED4BF" w14:textId="77777777" w:rsidR="00BC7113" w:rsidRDefault="00BC7113" w:rsidP="00BC7113">
      <w:pPr>
        <w:keepNext/>
        <w:jc w:val="center"/>
      </w:pPr>
      <w:r>
        <w:rPr>
          <w:noProof/>
          <w:lang w:val="en-GB" w:eastAsia="ja-JP"/>
        </w:rPr>
        <w:drawing>
          <wp:inline distT="0" distB="0" distL="0" distR="0" wp14:anchorId="53A32181" wp14:editId="4646344C">
            <wp:extent cx="4644744" cy="2113198"/>
            <wp:effectExtent l="0" t="0" r="3810" b="1905"/>
            <wp:docPr id="1796966664" name="Picture 1796966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4" name="Picture 1796966664"/>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644744" cy="2113198"/>
                    </a:xfrm>
                    <a:prstGeom prst="rect">
                      <a:avLst/>
                    </a:prstGeom>
                  </pic:spPr>
                </pic:pic>
              </a:graphicData>
            </a:graphic>
          </wp:inline>
        </w:drawing>
      </w:r>
    </w:p>
    <w:p w14:paraId="013472AA"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541F9DFA" w14:textId="77777777" w:rsidR="00BC7113" w:rsidRDefault="00BC7113" w:rsidP="00BC7113">
      <w:pPr>
        <w:keepNext/>
        <w:jc w:val="center"/>
      </w:pPr>
      <w:r>
        <w:rPr>
          <w:noProof/>
          <w:lang w:val="en-GB" w:eastAsia="ja-JP"/>
        </w:rPr>
        <w:drawing>
          <wp:inline distT="0" distB="0" distL="0" distR="0" wp14:anchorId="757D714D" wp14:editId="5C208C0E">
            <wp:extent cx="4643997" cy="2112858"/>
            <wp:effectExtent l="0" t="0" r="4445" b="1905"/>
            <wp:docPr id="1796966665" name="Picture 1796966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5" name="Picture 1796966665"/>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643997" cy="2112858"/>
                    </a:xfrm>
                    <a:prstGeom prst="rect">
                      <a:avLst/>
                    </a:prstGeom>
                  </pic:spPr>
                </pic:pic>
              </a:graphicData>
            </a:graphic>
          </wp:inline>
        </w:drawing>
      </w:r>
    </w:p>
    <w:p w14:paraId="5BFC5ED4" w14:textId="16DDE8A9" w:rsidR="00BC7113" w:rsidRPr="00696E91" w:rsidRDefault="00BC7113" w:rsidP="00BC7113">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35</w:t>
      </w:r>
      <w:r w:rsidRPr="00696E91">
        <w:rPr>
          <w:b/>
          <w:bCs/>
        </w:rPr>
        <w:fldChar w:fldCharType="end"/>
      </w:r>
      <w:r w:rsidRPr="00696E91">
        <w:rPr>
          <w:b/>
          <w:bCs/>
        </w:rPr>
        <w:t xml:space="preserve">: </w:t>
      </w:r>
      <w:r w:rsidR="00C96C89" w:rsidRPr="00696E91">
        <w:rPr>
          <w:b/>
          <w:bCs/>
        </w:rPr>
        <w:t>European p</w:t>
      </w:r>
      <w:r w:rsidRPr="00696E91">
        <w:rPr>
          <w:b/>
          <w:bCs/>
        </w:rPr>
        <w:t>erformance of PUCCH format 4, 960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9C301C" w:rsidRPr="00696E91">
        <w:rPr>
          <w:b/>
          <w:bCs/>
        </w:rPr>
        <w:t>Note that the missing bars for 22 bits payload and 1 or 2 RBs are because it is not possible to convey 22 bits on only 1 or 2 RBs. Other bars that are represented in the legend but missing in the figure have a performance that falls below the shown range.</w:t>
      </w:r>
    </w:p>
    <w:p w14:paraId="7BCEDC9B" w14:textId="77777777" w:rsidR="00BC7113" w:rsidRPr="009E0014" w:rsidRDefault="00BC7113" w:rsidP="00BC7113">
      <w:pPr>
        <w:rPr>
          <w:lang w:val="en-GB" w:eastAsia="ja-JP"/>
        </w:rPr>
      </w:pPr>
    </w:p>
    <w:p w14:paraId="1D94AC41" w14:textId="2D91ACC0" w:rsidR="00F9722D" w:rsidRDefault="00F9722D" w:rsidP="00F9722D">
      <w:pPr>
        <w:pStyle w:val="Heading3"/>
      </w:pPr>
      <w:r>
        <w:lastRenderedPageBreak/>
        <w:t>South Korea</w:t>
      </w:r>
    </w:p>
    <w:p w14:paraId="6BA0FFF8" w14:textId="77777777" w:rsidR="00F9722D" w:rsidRPr="006028C8" w:rsidRDefault="00F9722D" w:rsidP="00F9722D">
      <w:pPr>
        <w:pStyle w:val="Heading4"/>
      </w:pPr>
      <w:r>
        <w:t>PUCCH format 0</w:t>
      </w:r>
    </w:p>
    <w:p w14:paraId="1A88BC71" w14:textId="77777777" w:rsidR="00F9722D" w:rsidRPr="0007683A" w:rsidRDefault="00F9722D" w:rsidP="00F9722D">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0AB1EB88" w14:textId="77777777" w:rsidR="00F9722D" w:rsidRDefault="00F9722D" w:rsidP="00F9722D">
      <w:pPr>
        <w:keepNext/>
        <w:jc w:val="center"/>
      </w:pPr>
      <w:r>
        <w:rPr>
          <w:noProof/>
          <w:lang w:val="en-GB" w:eastAsia="ja-JP"/>
        </w:rPr>
        <w:drawing>
          <wp:inline distT="0" distB="0" distL="0" distR="0" wp14:anchorId="62FEB805" wp14:editId="49A7DB86">
            <wp:extent cx="4168057" cy="2085792"/>
            <wp:effectExtent l="0" t="0" r="4445" b="0"/>
            <wp:docPr id="1796966666" name="Picture 1796966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6" name="Picture 1796966666"/>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168057" cy="2085792"/>
                    </a:xfrm>
                    <a:prstGeom prst="rect">
                      <a:avLst/>
                    </a:prstGeom>
                  </pic:spPr>
                </pic:pic>
              </a:graphicData>
            </a:graphic>
          </wp:inline>
        </w:drawing>
      </w:r>
    </w:p>
    <w:p w14:paraId="66A587E3"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775AF43E" w14:textId="77777777" w:rsidR="00F9722D" w:rsidRDefault="00F9722D" w:rsidP="00F9722D">
      <w:pPr>
        <w:keepNext/>
        <w:jc w:val="center"/>
      </w:pPr>
      <w:r>
        <w:rPr>
          <w:noProof/>
          <w:lang w:val="en-GB" w:eastAsia="ja-JP"/>
        </w:rPr>
        <w:drawing>
          <wp:inline distT="0" distB="0" distL="0" distR="0" wp14:anchorId="062CAE7B" wp14:editId="7D6705B2">
            <wp:extent cx="4219791" cy="2111681"/>
            <wp:effectExtent l="0" t="0" r="0" b="3175"/>
            <wp:docPr id="1796966667" name="Picture 1796966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7" name="Picture 1796966667"/>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7758D420" w14:textId="77777777" w:rsidR="00F9722D" w:rsidRPr="00705BE2" w:rsidRDefault="00F9722D" w:rsidP="00F9722D">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25CEB528" w14:textId="77777777" w:rsidR="00F9722D" w:rsidRDefault="00F9722D" w:rsidP="00F9722D">
      <w:pPr>
        <w:keepNext/>
        <w:jc w:val="center"/>
      </w:pPr>
      <w:r>
        <w:rPr>
          <w:noProof/>
          <w:lang w:val="en-GB" w:eastAsia="ja-JP"/>
        </w:rPr>
        <w:drawing>
          <wp:inline distT="0" distB="0" distL="0" distR="0" wp14:anchorId="3A4F81B5" wp14:editId="1AC20A43">
            <wp:extent cx="4219791" cy="2111681"/>
            <wp:effectExtent l="0" t="0" r="0" b="3175"/>
            <wp:docPr id="1796966668" name="Picture 1796966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8" name="Picture 1796966668"/>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060877CE" w14:textId="43883F99" w:rsidR="00F9722D" w:rsidRDefault="00F9722D" w:rsidP="00F9722D">
      <w:pPr>
        <w:pStyle w:val="Caption"/>
      </w:pPr>
      <w:r>
        <w:t xml:space="preserve">Figure </w:t>
      </w:r>
      <w:r>
        <w:fldChar w:fldCharType="begin"/>
      </w:r>
      <w:r>
        <w:instrText xml:space="preserve"> SEQ Figure \* ARABIC </w:instrText>
      </w:r>
      <w:r>
        <w:fldChar w:fldCharType="separate"/>
      </w:r>
      <w:r w:rsidR="00FC38E3">
        <w:rPr>
          <w:noProof/>
        </w:rPr>
        <w:t>36</w:t>
      </w:r>
      <w:r>
        <w:fldChar w:fldCharType="end"/>
      </w:r>
      <w:r>
        <w:t xml:space="preserve">: </w:t>
      </w:r>
      <w:r w:rsidR="00FA2667">
        <w:t>South Korean p</w:t>
      </w:r>
      <w:r>
        <w:t>erformance of PUCCH format 0, 120 kHz SCS</w:t>
      </w:r>
      <w:r w:rsidDel="001E00C1">
        <w:t>.</w:t>
      </w:r>
      <w:r>
        <w:t xml:space="preserve"> In each subplot, the left group is for 1-bit payloads and the right group is for 2-bit payloads.</w:t>
      </w:r>
    </w:p>
    <w:p w14:paraId="0DE8DD20" w14:textId="77777777" w:rsidR="00F9722D" w:rsidRDefault="00F9722D" w:rsidP="00F9722D">
      <w:pPr>
        <w:rPr>
          <w:lang w:eastAsia="en-GB"/>
        </w:rPr>
      </w:pPr>
    </w:p>
    <w:p w14:paraId="3977CC73"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43EB179E" w14:textId="77777777" w:rsidR="00F9722D" w:rsidRDefault="00F9722D" w:rsidP="00F9722D">
      <w:pPr>
        <w:keepNext/>
        <w:jc w:val="center"/>
      </w:pPr>
      <w:r>
        <w:rPr>
          <w:noProof/>
          <w:lang w:val="en-GB" w:eastAsia="ja-JP"/>
        </w:rPr>
        <w:drawing>
          <wp:inline distT="0" distB="0" distL="0" distR="0" wp14:anchorId="20A75E23" wp14:editId="0D5819AB">
            <wp:extent cx="4219791" cy="2111681"/>
            <wp:effectExtent l="0" t="0" r="0" b="3175"/>
            <wp:docPr id="1796966669" name="Picture 1796966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9" name="Picture 1796966669"/>
                    <pic:cNvPicPr/>
                  </pic:nvPicPr>
                  <pic:blipFill>
                    <a:blip r:embed="rId82"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2CF5D8F3"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6E909FDE" w14:textId="77777777" w:rsidR="00F9722D" w:rsidRDefault="00F9722D" w:rsidP="00F9722D">
      <w:pPr>
        <w:keepNext/>
        <w:jc w:val="center"/>
      </w:pPr>
      <w:r>
        <w:rPr>
          <w:noProof/>
          <w:lang w:val="en-GB" w:eastAsia="ja-JP"/>
        </w:rPr>
        <w:drawing>
          <wp:inline distT="0" distB="0" distL="0" distR="0" wp14:anchorId="7059A136" wp14:editId="556CB6F5">
            <wp:extent cx="4219791" cy="2111681"/>
            <wp:effectExtent l="0" t="0" r="0" b="3175"/>
            <wp:docPr id="1796966670" name="Picture 1796966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0" name="Picture 1796966670"/>
                    <pic:cNvPicPr/>
                  </pic:nvPicPr>
                  <pic:blipFill>
                    <a:blip r:embed="rId83"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3D51ED54" w14:textId="77777777" w:rsidR="00F9722D" w:rsidRPr="00705BE2" w:rsidRDefault="00F9722D" w:rsidP="00F9722D">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0B0A75BA" w14:textId="77777777" w:rsidR="00F9722D" w:rsidRDefault="00F9722D" w:rsidP="00F9722D">
      <w:pPr>
        <w:keepNext/>
        <w:jc w:val="center"/>
      </w:pPr>
      <w:r>
        <w:rPr>
          <w:noProof/>
          <w:lang w:val="en-GB" w:eastAsia="ja-JP"/>
        </w:rPr>
        <w:drawing>
          <wp:inline distT="0" distB="0" distL="0" distR="0" wp14:anchorId="132E9D0A" wp14:editId="78E24822">
            <wp:extent cx="4219791" cy="2111681"/>
            <wp:effectExtent l="0" t="0" r="0" b="3175"/>
            <wp:docPr id="1796966671" name="Picture 1796966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1" name="Picture 179696667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2B531B9E" w14:textId="3E503B02" w:rsidR="00F9722D" w:rsidRDefault="00F9722D" w:rsidP="00F9722D">
      <w:pPr>
        <w:pStyle w:val="Caption"/>
      </w:pPr>
      <w:r>
        <w:t xml:space="preserve">Figure </w:t>
      </w:r>
      <w:r>
        <w:fldChar w:fldCharType="begin"/>
      </w:r>
      <w:r>
        <w:instrText xml:space="preserve"> SEQ Figure \* ARABIC </w:instrText>
      </w:r>
      <w:r>
        <w:fldChar w:fldCharType="separate"/>
      </w:r>
      <w:r w:rsidR="00FC38E3">
        <w:rPr>
          <w:noProof/>
        </w:rPr>
        <w:t>37</w:t>
      </w:r>
      <w:r>
        <w:fldChar w:fldCharType="end"/>
      </w:r>
      <w:r>
        <w:t xml:space="preserve">: </w:t>
      </w:r>
      <w:r w:rsidR="00FA2667">
        <w:t>South Korean p</w:t>
      </w:r>
      <w:r>
        <w:t>erformance of PUCCH format 0, 480 kHz SCS</w:t>
      </w:r>
      <w:r w:rsidDel="001E00C1">
        <w:t>.</w:t>
      </w:r>
      <w:r>
        <w:t xml:space="preserve"> In each subplot, the left group is for 1-bit payloads and the right group is for 2-bit payloads.</w:t>
      </w:r>
    </w:p>
    <w:p w14:paraId="2E5734F9" w14:textId="77777777" w:rsidR="00F9722D" w:rsidRDefault="00F9722D" w:rsidP="00F9722D">
      <w:pPr>
        <w:rPr>
          <w:lang w:eastAsia="en-GB"/>
        </w:rPr>
      </w:pPr>
    </w:p>
    <w:p w14:paraId="6297ED40"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7975A450" w14:textId="77777777" w:rsidR="00F9722D" w:rsidRDefault="00F9722D" w:rsidP="00F9722D">
      <w:pPr>
        <w:keepNext/>
        <w:jc w:val="center"/>
      </w:pPr>
      <w:r>
        <w:rPr>
          <w:noProof/>
          <w:lang w:val="en-GB" w:eastAsia="ja-JP"/>
        </w:rPr>
        <w:drawing>
          <wp:inline distT="0" distB="0" distL="0" distR="0" wp14:anchorId="2AEE4613" wp14:editId="517914EF">
            <wp:extent cx="4219791" cy="2111681"/>
            <wp:effectExtent l="0" t="0" r="0" b="3175"/>
            <wp:docPr id="1796966672" name="Picture 1796966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2" name="Picture 1796966672"/>
                    <pic:cNvPicPr/>
                  </pic:nvPicPr>
                  <pic:blipFill>
                    <a:blip r:embed="rId85"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312D78C4"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387EB9AA" w14:textId="77777777" w:rsidR="00F9722D" w:rsidRDefault="00F9722D" w:rsidP="00F9722D">
      <w:pPr>
        <w:keepNext/>
        <w:jc w:val="center"/>
      </w:pPr>
      <w:r>
        <w:rPr>
          <w:noProof/>
          <w:lang w:val="en-GB" w:eastAsia="ja-JP"/>
        </w:rPr>
        <w:drawing>
          <wp:inline distT="0" distB="0" distL="0" distR="0" wp14:anchorId="18FB5984" wp14:editId="7FDE7F28">
            <wp:extent cx="4219791" cy="2111681"/>
            <wp:effectExtent l="0" t="0" r="0" b="3175"/>
            <wp:docPr id="1796966673" name="Picture 1796966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3" name="Picture 1796966673"/>
                    <pic:cNvPicPr/>
                  </pic:nvPicPr>
                  <pic:blipFill>
                    <a:blip r:embed="rId86"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70A58D04" w14:textId="632C392F" w:rsidR="00F9722D" w:rsidRDefault="00F9722D" w:rsidP="00F9722D">
      <w:pPr>
        <w:pStyle w:val="Caption"/>
      </w:pPr>
      <w:r>
        <w:t xml:space="preserve">Figure </w:t>
      </w:r>
      <w:r>
        <w:fldChar w:fldCharType="begin"/>
      </w:r>
      <w:r>
        <w:instrText xml:space="preserve"> SEQ Figure \* ARABIC </w:instrText>
      </w:r>
      <w:r>
        <w:fldChar w:fldCharType="separate"/>
      </w:r>
      <w:r w:rsidR="00FC38E3">
        <w:rPr>
          <w:noProof/>
        </w:rPr>
        <w:t>38</w:t>
      </w:r>
      <w:r>
        <w:fldChar w:fldCharType="end"/>
      </w:r>
      <w:r>
        <w:t xml:space="preserve">: </w:t>
      </w:r>
      <w:r w:rsidR="00FA2667">
        <w:t>South Korean p</w:t>
      </w:r>
      <w:r>
        <w:t>erformance of PUCCH format 0, 960 kHz SCS</w:t>
      </w:r>
      <w:r w:rsidDel="001E00C1">
        <w:t>.</w:t>
      </w:r>
      <w:r>
        <w:t xml:space="preserve"> In each subplot, the left group is for 1-bit payloads and the right group is for 2-bit payloads.</w:t>
      </w:r>
    </w:p>
    <w:p w14:paraId="1A1FBFA0" w14:textId="77777777" w:rsidR="00F9722D" w:rsidRDefault="00F9722D" w:rsidP="00F9722D">
      <w:pPr>
        <w:rPr>
          <w:lang w:eastAsia="en-GB"/>
        </w:rPr>
      </w:pPr>
    </w:p>
    <w:p w14:paraId="4F0729A0" w14:textId="77777777" w:rsidR="00F9722D" w:rsidRDefault="00F9722D" w:rsidP="00F9722D">
      <w:pPr>
        <w:pStyle w:val="Heading4"/>
      </w:pPr>
      <w:r>
        <w:lastRenderedPageBreak/>
        <w:t>PUCCH format 1</w:t>
      </w:r>
    </w:p>
    <w:p w14:paraId="60D4CA6C" w14:textId="77777777" w:rsidR="00F9722D" w:rsidRPr="0007683A" w:rsidRDefault="00F9722D" w:rsidP="00F9722D">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5E666F45" w14:textId="77777777" w:rsidR="00F9722D" w:rsidRDefault="00F9722D" w:rsidP="00F9722D">
      <w:pPr>
        <w:keepNext/>
        <w:jc w:val="center"/>
      </w:pPr>
      <w:r>
        <w:rPr>
          <w:noProof/>
          <w:lang w:val="en-GB" w:eastAsia="ja-JP"/>
        </w:rPr>
        <w:drawing>
          <wp:inline distT="0" distB="0" distL="0" distR="0" wp14:anchorId="5C81E5E9" wp14:editId="2A77BACE">
            <wp:extent cx="4219791" cy="2111681"/>
            <wp:effectExtent l="0" t="0" r="0" b="3175"/>
            <wp:docPr id="1796966674" name="Picture 1796966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4" name="Picture 1796966674"/>
                    <pic:cNvPicPr/>
                  </pic:nvPicPr>
                  <pic:blipFill>
                    <a:blip r:embed="rId87"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1AC78256"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72DFCFAB" w14:textId="77777777" w:rsidR="00F9722D" w:rsidRDefault="00F9722D" w:rsidP="00F9722D">
      <w:pPr>
        <w:keepNext/>
        <w:jc w:val="center"/>
      </w:pPr>
      <w:r>
        <w:rPr>
          <w:noProof/>
          <w:lang w:val="en-GB" w:eastAsia="ja-JP"/>
        </w:rPr>
        <w:drawing>
          <wp:inline distT="0" distB="0" distL="0" distR="0" wp14:anchorId="74DBF083" wp14:editId="77C5D65F">
            <wp:extent cx="4219791" cy="2111681"/>
            <wp:effectExtent l="0" t="0" r="0" b="3175"/>
            <wp:docPr id="1796966675" name="Picture 1796966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5" name="Picture 1796966675"/>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0F2EB654" w14:textId="77777777" w:rsidR="00F9722D" w:rsidRPr="00705BE2" w:rsidRDefault="00F9722D" w:rsidP="00F9722D">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0E157AE0" w14:textId="77777777" w:rsidR="00F9722D" w:rsidRDefault="00F9722D" w:rsidP="00F9722D">
      <w:pPr>
        <w:keepNext/>
        <w:jc w:val="center"/>
      </w:pPr>
      <w:r>
        <w:rPr>
          <w:noProof/>
          <w:lang w:val="en-GB" w:eastAsia="ja-JP"/>
        </w:rPr>
        <w:drawing>
          <wp:inline distT="0" distB="0" distL="0" distR="0" wp14:anchorId="7AC0590C" wp14:editId="4319E6B6">
            <wp:extent cx="4219791" cy="2111681"/>
            <wp:effectExtent l="0" t="0" r="0" b="3175"/>
            <wp:docPr id="1796966676" name="Picture 1796966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6" name="Picture 1796966676"/>
                    <pic:cNvPicPr/>
                  </pic:nvPicPr>
                  <pic:blipFill>
                    <a:blip r:embed="rId89"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6917AC5A" w14:textId="446EFA89" w:rsidR="00F9722D" w:rsidRPr="00696E91" w:rsidRDefault="00F9722D" w:rsidP="00F9722D">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39</w:t>
      </w:r>
      <w:r w:rsidRPr="00696E91">
        <w:rPr>
          <w:b/>
          <w:bCs/>
        </w:rPr>
        <w:fldChar w:fldCharType="end"/>
      </w:r>
      <w:r w:rsidRPr="00696E91">
        <w:rPr>
          <w:b/>
          <w:bCs/>
        </w:rPr>
        <w:t xml:space="preserve">: </w:t>
      </w:r>
      <w:r w:rsidR="00FA2667" w:rsidRPr="00696E91">
        <w:rPr>
          <w:b/>
          <w:bCs/>
        </w:rPr>
        <w:t>South Korean p</w:t>
      </w:r>
      <w:r w:rsidRPr="00696E91">
        <w:rPr>
          <w:b/>
          <w:bCs/>
        </w:rPr>
        <w:t>erformance of PUCCH format 1, 120 kHz SCS</w:t>
      </w:r>
      <w:r w:rsidRPr="00696E91" w:rsidDel="001E00C1">
        <w:rPr>
          <w:b/>
          <w:bCs/>
        </w:rPr>
        <w:t>.</w:t>
      </w:r>
      <w:r w:rsidRPr="00696E91">
        <w:rPr>
          <w:b/>
          <w:bCs/>
        </w:rPr>
        <w:t xml:space="preserve"> In each subplot, the left group is for 1-bit payloads and the right group is for 2-bit payloads.</w:t>
      </w:r>
    </w:p>
    <w:p w14:paraId="4C3BF5C0"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334FA6A9" w14:textId="77777777" w:rsidR="00F9722D" w:rsidRDefault="00F9722D" w:rsidP="00F9722D">
      <w:pPr>
        <w:keepNext/>
        <w:jc w:val="center"/>
      </w:pPr>
      <w:r>
        <w:rPr>
          <w:noProof/>
          <w:lang w:val="en-GB" w:eastAsia="ja-JP"/>
        </w:rPr>
        <w:drawing>
          <wp:inline distT="0" distB="0" distL="0" distR="0" wp14:anchorId="6A9C8D9B" wp14:editId="565CD7D9">
            <wp:extent cx="4219789" cy="2111681"/>
            <wp:effectExtent l="0" t="0" r="0" b="3175"/>
            <wp:docPr id="1796966677" name="Picture 1796966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7" name="Picture 1796966677"/>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11B9680E"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10D99F94" w14:textId="77777777" w:rsidR="00F9722D" w:rsidRDefault="00F9722D" w:rsidP="00F9722D">
      <w:pPr>
        <w:keepNext/>
        <w:jc w:val="center"/>
      </w:pPr>
      <w:r>
        <w:rPr>
          <w:noProof/>
          <w:lang w:val="en-GB" w:eastAsia="ja-JP"/>
        </w:rPr>
        <w:drawing>
          <wp:inline distT="0" distB="0" distL="0" distR="0" wp14:anchorId="5436D6C5" wp14:editId="7832D8CB">
            <wp:extent cx="4219789" cy="2111681"/>
            <wp:effectExtent l="0" t="0" r="0" b="3175"/>
            <wp:docPr id="1796966678" name="Picture 1796966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8" name="Picture 1796966678"/>
                    <pic:cNvPicPr/>
                  </pic:nvPicPr>
                  <pic:blipFill>
                    <a:blip r:embed="rId91"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07CBB6FA" w14:textId="77777777" w:rsidR="00F9722D" w:rsidRPr="00705BE2" w:rsidRDefault="00F9722D" w:rsidP="00F9722D">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2D374FDE" w14:textId="77777777" w:rsidR="00F9722D" w:rsidRDefault="00F9722D" w:rsidP="00F9722D">
      <w:pPr>
        <w:keepNext/>
        <w:jc w:val="center"/>
      </w:pPr>
      <w:r>
        <w:rPr>
          <w:noProof/>
          <w:lang w:val="en-GB" w:eastAsia="ja-JP"/>
        </w:rPr>
        <w:drawing>
          <wp:inline distT="0" distB="0" distL="0" distR="0" wp14:anchorId="09284AA3" wp14:editId="7B42C9C8">
            <wp:extent cx="4219789" cy="2111681"/>
            <wp:effectExtent l="0" t="0" r="0" b="3175"/>
            <wp:docPr id="1796966679" name="Picture 179696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9" name="Picture 1796966679"/>
                    <pic:cNvPicPr/>
                  </pic:nvPicPr>
                  <pic:blipFill>
                    <a:blip r:embed="rId92"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3DFFB038" w14:textId="13C3380A" w:rsidR="00F9722D" w:rsidRPr="00696E91" w:rsidRDefault="00F9722D" w:rsidP="00F9722D">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40</w:t>
      </w:r>
      <w:r w:rsidRPr="00696E91">
        <w:rPr>
          <w:b/>
          <w:bCs/>
        </w:rPr>
        <w:fldChar w:fldCharType="end"/>
      </w:r>
      <w:r w:rsidRPr="00696E91">
        <w:rPr>
          <w:b/>
          <w:bCs/>
        </w:rPr>
        <w:t xml:space="preserve">: </w:t>
      </w:r>
      <w:r w:rsidR="00FA2667" w:rsidRPr="00696E91">
        <w:rPr>
          <w:b/>
          <w:bCs/>
        </w:rPr>
        <w:t>South Korean p</w:t>
      </w:r>
      <w:r w:rsidRPr="00696E91">
        <w:rPr>
          <w:b/>
          <w:bCs/>
        </w:rPr>
        <w:t>erformance of PUCCH format 1, 480 kHz SCS</w:t>
      </w:r>
      <w:r w:rsidRPr="00696E91" w:rsidDel="001E00C1">
        <w:rPr>
          <w:b/>
          <w:bCs/>
        </w:rPr>
        <w:t>.</w:t>
      </w:r>
      <w:r w:rsidRPr="00696E91">
        <w:rPr>
          <w:b/>
          <w:bCs/>
        </w:rPr>
        <w:t xml:space="preserve"> In each subplot, the left group is for 1-bit payloads and the right group is for 2-bit payloads.</w:t>
      </w:r>
    </w:p>
    <w:p w14:paraId="15183381"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5C7CA990" w14:textId="77777777" w:rsidR="00F9722D" w:rsidRDefault="00F9722D" w:rsidP="00F9722D">
      <w:pPr>
        <w:keepNext/>
        <w:jc w:val="center"/>
      </w:pPr>
      <w:r>
        <w:rPr>
          <w:noProof/>
          <w:lang w:val="en-GB" w:eastAsia="ja-JP"/>
        </w:rPr>
        <w:drawing>
          <wp:inline distT="0" distB="0" distL="0" distR="0" wp14:anchorId="208B27C2" wp14:editId="67DECDB3">
            <wp:extent cx="4219789" cy="2111680"/>
            <wp:effectExtent l="0" t="0" r="0" b="3175"/>
            <wp:docPr id="1796966680" name="Picture 1796966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0" name="Picture 1796966680"/>
                    <pic:cNvPicPr/>
                  </pic:nvPicPr>
                  <pic:blipFill>
                    <a:blip r:embed="rId93"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3581E104"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52A218EA" w14:textId="77777777" w:rsidR="00F9722D" w:rsidRPr="009715DC" w:rsidRDefault="00F9722D" w:rsidP="00F9722D">
      <w:pPr>
        <w:keepNext/>
        <w:jc w:val="center"/>
      </w:pPr>
      <w:r>
        <w:rPr>
          <w:noProof/>
          <w:lang w:val="en-GB" w:eastAsia="ja-JP"/>
        </w:rPr>
        <w:drawing>
          <wp:inline distT="0" distB="0" distL="0" distR="0" wp14:anchorId="118B5114" wp14:editId="5B561C96">
            <wp:extent cx="4219789" cy="2111680"/>
            <wp:effectExtent l="0" t="0" r="0" b="3175"/>
            <wp:docPr id="1796966681" name="Picture 1796966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1" name="Picture 179696668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2FA2A745" w14:textId="498F7EF2" w:rsidR="00F9722D" w:rsidRPr="00696E91" w:rsidRDefault="00F9722D" w:rsidP="00F9722D">
      <w:pPr>
        <w:rPr>
          <w:b/>
          <w:bCs/>
          <w:lang w:val="en-GB" w:eastAsia="ja-JP"/>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41</w:t>
      </w:r>
      <w:r w:rsidRPr="00696E91">
        <w:rPr>
          <w:b/>
          <w:bCs/>
        </w:rPr>
        <w:fldChar w:fldCharType="end"/>
      </w:r>
      <w:r w:rsidRPr="00696E91">
        <w:rPr>
          <w:b/>
          <w:bCs/>
        </w:rPr>
        <w:t xml:space="preserve">: </w:t>
      </w:r>
      <w:r w:rsidR="00FA2667" w:rsidRPr="00696E91">
        <w:rPr>
          <w:b/>
          <w:bCs/>
        </w:rPr>
        <w:t>South Korean p</w:t>
      </w:r>
      <w:r w:rsidRPr="00696E91">
        <w:rPr>
          <w:b/>
          <w:bCs/>
        </w:rPr>
        <w:t>erformance of PUCCH format 1, 960 kHz SCS</w:t>
      </w:r>
      <w:r w:rsidRPr="00696E91" w:rsidDel="001E00C1">
        <w:rPr>
          <w:b/>
          <w:bCs/>
        </w:rPr>
        <w:t>.</w:t>
      </w:r>
      <w:r w:rsidRPr="00696E91">
        <w:rPr>
          <w:b/>
          <w:bCs/>
        </w:rPr>
        <w:t xml:space="preserve"> In each subplot, the left group is for 1-bit payloads and the right group is for 2-bit payloads.</w:t>
      </w:r>
    </w:p>
    <w:p w14:paraId="0DF7C8E1" w14:textId="77777777" w:rsidR="00F9722D" w:rsidRDefault="00F9722D" w:rsidP="00F9722D">
      <w:pPr>
        <w:pStyle w:val="Heading4"/>
      </w:pPr>
      <w:r>
        <w:lastRenderedPageBreak/>
        <w:t>PUCCH format 4</w:t>
      </w:r>
    </w:p>
    <w:p w14:paraId="75E205CD" w14:textId="77777777" w:rsidR="00F9722D" w:rsidRPr="0007683A" w:rsidRDefault="00F9722D" w:rsidP="00F9722D">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OCC 2</w:t>
      </w:r>
    </w:p>
    <w:p w14:paraId="7B056DCC" w14:textId="77777777" w:rsidR="00F9722D" w:rsidRDefault="00F9722D" w:rsidP="00F9722D">
      <w:pPr>
        <w:keepNext/>
        <w:jc w:val="center"/>
      </w:pPr>
      <w:r>
        <w:rPr>
          <w:noProof/>
          <w:lang w:val="en-GB" w:eastAsia="ja-JP"/>
        </w:rPr>
        <w:drawing>
          <wp:inline distT="0" distB="0" distL="0" distR="0" wp14:anchorId="56A9147A" wp14:editId="7CBB5A7E">
            <wp:extent cx="4644747" cy="2113198"/>
            <wp:effectExtent l="0" t="0" r="3810" b="1905"/>
            <wp:docPr id="1796966682" name="Picture 1796966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2" name="Picture 1796966682"/>
                    <pic:cNvPicPr/>
                  </pic:nvPicPr>
                  <pic:blipFill>
                    <a:blip r:embed="rId95" cstate="print">
                      <a:extLst>
                        <a:ext uri="{28A0092B-C50C-407E-A947-70E740481C1C}">
                          <a14:useLocalDpi xmlns:a14="http://schemas.microsoft.com/office/drawing/2010/main" val="0"/>
                        </a:ext>
                      </a:extLst>
                    </a:blip>
                    <a:stretch>
                      <a:fillRect/>
                    </a:stretch>
                  </pic:blipFill>
                  <pic:spPr>
                    <a:xfrm>
                      <a:off x="0" y="0"/>
                      <a:ext cx="4644747" cy="2113198"/>
                    </a:xfrm>
                    <a:prstGeom prst="rect">
                      <a:avLst/>
                    </a:prstGeom>
                  </pic:spPr>
                </pic:pic>
              </a:graphicData>
            </a:graphic>
          </wp:inline>
        </w:drawing>
      </w:r>
    </w:p>
    <w:p w14:paraId="1A5233B5"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5E965F53" w14:textId="77777777" w:rsidR="00F9722D" w:rsidRDefault="00F9722D" w:rsidP="00F9722D">
      <w:pPr>
        <w:keepNext/>
        <w:jc w:val="center"/>
      </w:pPr>
      <w:r>
        <w:rPr>
          <w:noProof/>
          <w:lang w:val="en-GB" w:eastAsia="ja-JP"/>
        </w:rPr>
        <w:drawing>
          <wp:inline distT="0" distB="0" distL="0" distR="0" wp14:anchorId="5F2F61D9" wp14:editId="1811CBA3">
            <wp:extent cx="4643999" cy="2112859"/>
            <wp:effectExtent l="0" t="0" r="4445" b="1905"/>
            <wp:docPr id="1796966683" name="Picture 1796966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3" name="Picture 1796966683"/>
                    <pic:cNvPicPr/>
                  </pic:nvPicPr>
                  <pic:blipFill>
                    <a:blip r:embed="rId96" cstate="print">
                      <a:extLst>
                        <a:ext uri="{28A0092B-C50C-407E-A947-70E740481C1C}">
                          <a14:useLocalDpi xmlns:a14="http://schemas.microsoft.com/office/drawing/2010/main" val="0"/>
                        </a:ext>
                      </a:extLst>
                    </a:blip>
                    <a:stretch>
                      <a:fillRect/>
                    </a:stretch>
                  </pic:blipFill>
                  <pic:spPr>
                    <a:xfrm>
                      <a:off x="0" y="0"/>
                      <a:ext cx="4643999" cy="2112859"/>
                    </a:xfrm>
                    <a:prstGeom prst="rect">
                      <a:avLst/>
                    </a:prstGeom>
                  </pic:spPr>
                </pic:pic>
              </a:graphicData>
            </a:graphic>
          </wp:inline>
        </w:drawing>
      </w:r>
    </w:p>
    <w:p w14:paraId="49D3D250" w14:textId="4F6785E9" w:rsidR="00F9722D" w:rsidRPr="00696E91" w:rsidRDefault="00F9722D" w:rsidP="00F9722D">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42</w:t>
      </w:r>
      <w:r w:rsidRPr="00696E91">
        <w:rPr>
          <w:b/>
          <w:bCs/>
        </w:rPr>
        <w:fldChar w:fldCharType="end"/>
      </w:r>
      <w:r w:rsidRPr="00696E91">
        <w:rPr>
          <w:b/>
          <w:bCs/>
        </w:rPr>
        <w:t xml:space="preserve">: </w:t>
      </w:r>
      <w:r w:rsidR="00FA2667" w:rsidRPr="00696E91">
        <w:rPr>
          <w:b/>
          <w:bCs/>
        </w:rPr>
        <w:t>South Korean p</w:t>
      </w:r>
      <w:r w:rsidRPr="00696E91">
        <w:rPr>
          <w:b/>
          <w:bCs/>
        </w:rPr>
        <w:t>erformance of PUCCH format 4, 120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D05DD0" w:rsidRPr="00696E91">
        <w:rPr>
          <w:b/>
          <w:bCs/>
        </w:rPr>
        <w:t>Note that the missing bars for 22 bits payload are because it is not possible to convey 22 bits on only 1 RB.</w:t>
      </w:r>
    </w:p>
    <w:p w14:paraId="5E3814C3"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2881648B" w14:textId="77777777" w:rsidR="00F9722D" w:rsidRDefault="00F9722D" w:rsidP="00F9722D">
      <w:pPr>
        <w:keepNext/>
        <w:jc w:val="center"/>
      </w:pPr>
      <w:r>
        <w:rPr>
          <w:noProof/>
          <w:lang w:val="en-GB" w:eastAsia="ja-JP"/>
        </w:rPr>
        <w:drawing>
          <wp:inline distT="0" distB="0" distL="0" distR="0" wp14:anchorId="509BD6A9" wp14:editId="785AF98C">
            <wp:extent cx="4644747" cy="2113198"/>
            <wp:effectExtent l="0" t="0" r="3810" b="1905"/>
            <wp:docPr id="1796966684" name="Picture 1796966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4" name="Picture 1796966684"/>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644747" cy="2113198"/>
                    </a:xfrm>
                    <a:prstGeom prst="rect">
                      <a:avLst/>
                    </a:prstGeom>
                  </pic:spPr>
                </pic:pic>
              </a:graphicData>
            </a:graphic>
          </wp:inline>
        </w:drawing>
      </w:r>
    </w:p>
    <w:p w14:paraId="06FAEAF6"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63149743" w14:textId="77777777" w:rsidR="00F9722D" w:rsidRDefault="00F9722D" w:rsidP="00F9722D">
      <w:pPr>
        <w:keepNext/>
        <w:jc w:val="center"/>
      </w:pPr>
      <w:r>
        <w:rPr>
          <w:noProof/>
          <w:lang w:val="en-GB" w:eastAsia="ja-JP"/>
        </w:rPr>
        <w:drawing>
          <wp:inline distT="0" distB="0" distL="0" distR="0" wp14:anchorId="22492200" wp14:editId="70D2343B">
            <wp:extent cx="4643997" cy="2112858"/>
            <wp:effectExtent l="0" t="0" r="4445" b="1905"/>
            <wp:docPr id="1796966685" name="Picture 179696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5" name="Picture 1796966685"/>
                    <pic:cNvPicPr/>
                  </pic:nvPicPr>
                  <pic:blipFill>
                    <a:blip r:embed="rId98" cstate="print">
                      <a:extLst>
                        <a:ext uri="{28A0092B-C50C-407E-A947-70E740481C1C}">
                          <a14:useLocalDpi xmlns:a14="http://schemas.microsoft.com/office/drawing/2010/main" val="0"/>
                        </a:ext>
                      </a:extLst>
                    </a:blip>
                    <a:stretch>
                      <a:fillRect/>
                    </a:stretch>
                  </pic:blipFill>
                  <pic:spPr>
                    <a:xfrm>
                      <a:off x="0" y="0"/>
                      <a:ext cx="4643997" cy="2112858"/>
                    </a:xfrm>
                    <a:prstGeom prst="rect">
                      <a:avLst/>
                    </a:prstGeom>
                  </pic:spPr>
                </pic:pic>
              </a:graphicData>
            </a:graphic>
          </wp:inline>
        </w:drawing>
      </w:r>
    </w:p>
    <w:p w14:paraId="27FBD283" w14:textId="56471335" w:rsidR="00F9722D" w:rsidRPr="00696E91" w:rsidRDefault="00F9722D" w:rsidP="00F9722D">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43</w:t>
      </w:r>
      <w:r w:rsidRPr="00696E91">
        <w:rPr>
          <w:b/>
          <w:bCs/>
        </w:rPr>
        <w:fldChar w:fldCharType="end"/>
      </w:r>
      <w:r w:rsidRPr="00696E91">
        <w:rPr>
          <w:b/>
          <w:bCs/>
        </w:rPr>
        <w:t xml:space="preserve">: </w:t>
      </w:r>
      <w:r w:rsidR="00FA2667" w:rsidRPr="00696E91">
        <w:rPr>
          <w:b/>
          <w:bCs/>
        </w:rPr>
        <w:t>South Korean p</w:t>
      </w:r>
      <w:r w:rsidRPr="00696E91">
        <w:rPr>
          <w:b/>
          <w:bCs/>
        </w:rPr>
        <w:t>erformance of PUCCH format 4, 480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480F0D" w:rsidRPr="00696E91">
        <w:rPr>
          <w:b/>
          <w:bCs/>
        </w:rPr>
        <w:t>Note that the missing bars for 22 bits payload and 1 or 2 RBs are because it is not possible to convey 22 bits on only 1 or 2 RBs. Other bars that are represented in the legend but missing in the figure have a performance that falls below the shown range.</w:t>
      </w:r>
    </w:p>
    <w:p w14:paraId="02C7B805"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42EB55C8" w14:textId="77777777" w:rsidR="00F9722D" w:rsidRDefault="00F9722D" w:rsidP="00F9722D">
      <w:pPr>
        <w:keepNext/>
        <w:jc w:val="center"/>
      </w:pPr>
      <w:r>
        <w:rPr>
          <w:noProof/>
          <w:lang w:val="en-GB" w:eastAsia="ja-JP"/>
        </w:rPr>
        <w:drawing>
          <wp:inline distT="0" distB="0" distL="0" distR="0" wp14:anchorId="1A076528" wp14:editId="3FAFA1EF">
            <wp:extent cx="4644744" cy="2113198"/>
            <wp:effectExtent l="0" t="0" r="3810" b="1905"/>
            <wp:docPr id="1796966686" name="Picture 1796966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6" name="Picture 1796966686"/>
                    <pic:cNvPicPr/>
                  </pic:nvPicPr>
                  <pic:blipFill>
                    <a:blip r:embed="rId99" cstate="print">
                      <a:extLst>
                        <a:ext uri="{28A0092B-C50C-407E-A947-70E740481C1C}">
                          <a14:useLocalDpi xmlns:a14="http://schemas.microsoft.com/office/drawing/2010/main" val="0"/>
                        </a:ext>
                      </a:extLst>
                    </a:blip>
                    <a:stretch>
                      <a:fillRect/>
                    </a:stretch>
                  </pic:blipFill>
                  <pic:spPr>
                    <a:xfrm>
                      <a:off x="0" y="0"/>
                      <a:ext cx="4644744" cy="2113198"/>
                    </a:xfrm>
                    <a:prstGeom prst="rect">
                      <a:avLst/>
                    </a:prstGeom>
                  </pic:spPr>
                </pic:pic>
              </a:graphicData>
            </a:graphic>
          </wp:inline>
        </w:drawing>
      </w:r>
    </w:p>
    <w:p w14:paraId="5946BBD0"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09A00976" w14:textId="77777777" w:rsidR="00F9722D" w:rsidRDefault="00F9722D" w:rsidP="00F9722D">
      <w:pPr>
        <w:keepNext/>
        <w:jc w:val="center"/>
      </w:pPr>
      <w:r>
        <w:rPr>
          <w:noProof/>
          <w:lang w:val="en-GB" w:eastAsia="ja-JP"/>
        </w:rPr>
        <w:drawing>
          <wp:inline distT="0" distB="0" distL="0" distR="0" wp14:anchorId="7A7A54AD" wp14:editId="7CBEAE5A">
            <wp:extent cx="4643997" cy="2112858"/>
            <wp:effectExtent l="0" t="0" r="4445" b="1905"/>
            <wp:docPr id="1796966689" name="Picture 1796966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9" name="Picture 1796966689"/>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4643997" cy="2112858"/>
                    </a:xfrm>
                    <a:prstGeom prst="rect">
                      <a:avLst/>
                    </a:prstGeom>
                  </pic:spPr>
                </pic:pic>
              </a:graphicData>
            </a:graphic>
          </wp:inline>
        </w:drawing>
      </w:r>
    </w:p>
    <w:p w14:paraId="5B97A0BF" w14:textId="3355F8D6" w:rsidR="00F9722D" w:rsidRPr="00696E91" w:rsidRDefault="00F9722D" w:rsidP="00F9722D">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FC38E3">
        <w:rPr>
          <w:b/>
          <w:bCs/>
          <w:noProof/>
        </w:rPr>
        <w:t>44</w:t>
      </w:r>
      <w:r w:rsidRPr="00696E91">
        <w:rPr>
          <w:b/>
          <w:bCs/>
        </w:rPr>
        <w:fldChar w:fldCharType="end"/>
      </w:r>
      <w:r w:rsidRPr="00696E91">
        <w:rPr>
          <w:b/>
          <w:bCs/>
        </w:rPr>
        <w:t xml:space="preserve">: </w:t>
      </w:r>
      <w:r w:rsidR="00FA2667" w:rsidRPr="00696E91">
        <w:rPr>
          <w:b/>
          <w:bCs/>
        </w:rPr>
        <w:t>South Korean p</w:t>
      </w:r>
      <w:r w:rsidRPr="00696E91">
        <w:rPr>
          <w:b/>
          <w:bCs/>
        </w:rPr>
        <w:t>erformance of PUCCH format 4, 960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8554C8" w:rsidRPr="00696E91">
        <w:rPr>
          <w:b/>
          <w:bCs/>
        </w:rPr>
        <w:t>Note that the missing bars for 22 bits payload and 1 or 2 RBs are because it is not possible to convey 22 bits on only 1 or 2 RBs. Other bars that are represented in the legend but missing in the figure have a performance that falls below the shown range.</w:t>
      </w:r>
    </w:p>
    <w:p w14:paraId="417BBFA0" w14:textId="681D7D90" w:rsidR="00BC7113" w:rsidRPr="009E0014" w:rsidRDefault="00BC7113" w:rsidP="004960D0">
      <w:pPr>
        <w:rPr>
          <w:lang w:val="en-GB" w:eastAsia="ja-JP"/>
        </w:rPr>
      </w:pPr>
    </w:p>
    <w:sectPr w:rsidR="00BC7113" w:rsidRPr="009E0014" w:rsidSect="00C473A5">
      <w:headerReference w:type="even" r:id="rId101"/>
      <w:footerReference w:type="default" r:id="rId10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D858FB" w14:textId="77777777" w:rsidR="009576F6" w:rsidRDefault="009576F6">
      <w:r>
        <w:separator/>
      </w:r>
    </w:p>
  </w:endnote>
  <w:endnote w:type="continuationSeparator" w:id="0">
    <w:p w14:paraId="233640A7" w14:textId="77777777" w:rsidR="009576F6" w:rsidRDefault="009576F6">
      <w:r>
        <w:continuationSeparator/>
      </w:r>
    </w:p>
  </w:endnote>
  <w:endnote w:type="continuationNotice" w:id="1">
    <w:p w14:paraId="081DC25F" w14:textId="77777777" w:rsidR="009576F6" w:rsidRDefault="009576F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E3324" w14:textId="77777777" w:rsidR="009576F6" w:rsidRDefault="009576F6"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697DAA" w14:textId="77777777" w:rsidR="009576F6" w:rsidRDefault="009576F6">
      <w:r>
        <w:separator/>
      </w:r>
    </w:p>
  </w:footnote>
  <w:footnote w:type="continuationSeparator" w:id="0">
    <w:p w14:paraId="5A69C0A6" w14:textId="77777777" w:rsidR="009576F6" w:rsidRDefault="009576F6">
      <w:r>
        <w:continuationSeparator/>
      </w:r>
    </w:p>
  </w:footnote>
  <w:footnote w:type="continuationNotice" w:id="1">
    <w:p w14:paraId="62332337" w14:textId="77777777" w:rsidR="009576F6" w:rsidRDefault="009576F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9CAA3A" w14:textId="77777777" w:rsidR="009576F6" w:rsidRDefault="009576F6">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20ACD68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25A8B5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28A2964"/>
    <w:multiLevelType w:val="hybridMultilevel"/>
    <w:tmpl w:val="46C8BDDC"/>
    <w:lvl w:ilvl="0" w:tplc="9CF619BA">
      <w:start w:val="1"/>
      <w:numFmt w:val="lowerLetter"/>
      <w:lvlText w:val="(%1)"/>
      <w:lvlJc w:val="left"/>
      <w:pPr>
        <w:ind w:left="2850" w:hanging="360"/>
      </w:pPr>
      <w:rPr>
        <w:rFonts w:hint="default"/>
      </w:rPr>
    </w:lvl>
    <w:lvl w:ilvl="1" w:tplc="041D0019" w:tentative="1">
      <w:start w:val="1"/>
      <w:numFmt w:val="lowerLetter"/>
      <w:lvlText w:val="%2."/>
      <w:lvlJc w:val="left"/>
      <w:pPr>
        <w:ind w:left="3570" w:hanging="360"/>
      </w:pPr>
    </w:lvl>
    <w:lvl w:ilvl="2" w:tplc="041D001B" w:tentative="1">
      <w:start w:val="1"/>
      <w:numFmt w:val="lowerRoman"/>
      <w:lvlText w:val="%3."/>
      <w:lvlJc w:val="right"/>
      <w:pPr>
        <w:ind w:left="4290" w:hanging="180"/>
      </w:pPr>
    </w:lvl>
    <w:lvl w:ilvl="3" w:tplc="041D000F" w:tentative="1">
      <w:start w:val="1"/>
      <w:numFmt w:val="decimal"/>
      <w:lvlText w:val="%4."/>
      <w:lvlJc w:val="left"/>
      <w:pPr>
        <w:ind w:left="5010" w:hanging="360"/>
      </w:pPr>
    </w:lvl>
    <w:lvl w:ilvl="4" w:tplc="041D0019" w:tentative="1">
      <w:start w:val="1"/>
      <w:numFmt w:val="lowerLetter"/>
      <w:lvlText w:val="%5."/>
      <w:lvlJc w:val="left"/>
      <w:pPr>
        <w:ind w:left="5730" w:hanging="360"/>
      </w:pPr>
    </w:lvl>
    <w:lvl w:ilvl="5" w:tplc="041D001B" w:tentative="1">
      <w:start w:val="1"/>
      <w:numFmt w:val="lowerRoman"/>
      <w:lvlText w:val="%6."/>
      <w:lvlJc w:val="right"/>
      <w:pPr>
        <w:ind w:left="6450" w:hanging="180"/>
      </w:pPr>
    </w:lvl>
    <w:lvl w:ilvl="6" w:tplc="041D000F" w:tentative="1">
      <w:start w:val="1"/>
      <w:numFmt w:val="decimal"/>
      <w:lvlText w:val="%7."/>
      <w:lvlJc w:val="left"/>
      <w:pPr>
        <w:ind w:left="7170" w:hanging="360"/>
      </w:pPr>
    </w:lvl>
    <w:lvl w:ilvl="7" w:tplc="041D0019" w:tentative="1">
      <w:start w:val="1"/>
      <w:numFmt w:val="lowerLetter"/>
      <w:lvlText w:val="%8."/>
      <w:lvlJc w:val="left"/>
      <w:pPr>
        <w:ind w:left="7890" w:hanging="360"/>
      </w:pPr>
    </w:lvl>
    <w:lvl w:ilvl="8" w:tplc="041D001B" w:tentative="1">
      <w:start w:val="1"/>
      <w:numFmt w:val="lowerRoman"/>
      <w:lvlText w:val="%9."/>
      <w:lvlJc w:val="right"/>
      <w:pPr>
        <w:ind w:left="8610" w:hanging="180"/>
      </w:pPr>
    </w:lvl>
  </w:abstractNum>
  <w:abstractNum w:abstractNumId="5" w15:restartNumberingAfterBreak="0">
    <w:nsid w:val="02B63BBC"/>
    <w:multiLevelType w:val="hybridMultilevel"/>
    <w:tmpl w:val="C0B0B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A665A4"/>
    <w:multiLevelType w:val="hybridMultilevel"/>
    <w:tmpl w:val="A3F0BCFA"/>
    <w:lvl w:ilvl="0" w:tplc="1D32571E">
      <w:start w:val="1"/>
      <w:numFmt w:val="lowerLetter"/>
      <w:lvlText w:val="(%1)"/>
      <w:lvlJc w:val="left"/>
      <w:pPr>
        <w:ind w:left="2850" w:hanging="360"/>
      </w:pPr>
      <w:rPr>
        <w:rFonts w:hint="default"/>
      </w:rPr>
    </w:lvl>
    <w:lvl w:ilvl="1" w:tplc="041D0019" w:tentative="1">
      <w:start w:val="1"/>
      <w:numFmt w:val="lowerLetter"/>
      <w:lvlText w:val="%2."/>
      <w:lvlJc w:val="left"/>
      <w:pPr>
        <w:ind w:left="3570" w:hanging="360"/>
      </w:pPr>
    </w:lvl>
    <w:lvl w:ilvl="2" w:tplc="041D001B" w:tentative="1">
      <w:start w:val="1"/>
      <w:numFmt w:val="lowerRoman"/>
      <w:lvlText w:val="%3."/>
      <w:lvlJc w:val="right"/>
      <w:pPr>
        <w:ind w:left="4290" w:hanging="180"/>
      </w:pPr>
    </w:lvl>
    <w:lvl w:ilvl="3" w:tplc="041D000F" w:tentative="1">
      <w:start w:val="1"/>
      <w:numFmt w:val="decimal"/>
      <w:lvlText w:val="%4."/>
      <w:lvlJc w:val="left"/>
      <w:pPr>
        <w:ind w:left="5010" w:hanging="360"/>
      </w:pPr>
    </w:lvl>
    <w:lvl w:ilvl="4" w:tplc="041D0019" w:tentative="1">
      <w:start w:val="1"/>
      <w:numFmt w:val="lowerLetter"/>
      <w:lvlText w:val="%5."/>
      <w:lvlJc w:val="left"/>
      <w:pPr>
        <w:ind w:left="5730" w:hanging="360"/>
      </w:pPr>
    </w:lvl>
    <w:lvl w:ilvl="5" w:tplc="041D001B" w:tentative="1">
      <w:start w:val="1"/>
      <w:numFmt w:val="lowerRoman"/>
      <w:lvlText w:val="%6."/>
      <w:lvlJc w:val="right"/>
      <w:pPr>
        <w:ind w:left="6450" w:hanging="180"/>
      </w:pPr>
    </w:lvl>
    <w:lvl w:ilvl="6" w:tplc="041D000F" w:tentative="1">
      <w:start w:val="1"/>
      <w:numFmt w:val="decimal"/>
      <w:lvlText w:val="%7."/>
      <w:lvlJc w:val="left"/>
      <w:pPr>
        <w:ind w:left="7170" w:hanging="360"/>
      </w:pPr>
    </w:lvl>
    <w:lvl w:ilvl="7" w:tplc="041D0019" w:tentative="1">
      <w:start w:val="1"/>
      <w:numFmt w:val="lowerLetter"/>
      <w:lvlText w:val="%8."/>
      <w:lvlJc w:val="left"/>
      <w:pPr>
        <w:ind w:left="7890" w:hanging="360"/>
      </w:pPr>
    </w:lvl>
    <w:lvl w:ilvl="8" w:tplc="041D001B" w:tentative="1">
      <w:start w:val="1"/>
      <w:numFmt w:val="lowerRoman"/>
      <w:lvlText w:val="%9."/>
      <w:lvlJc w:val="right"/>
      <w:pPr>
        <w:ind w:left="8610" w:hanging="180"/>
      </w:pPr>
    </w:lvl>
  </w:abstractNum>
  <w:abstractNum w:abstractNumId="7" w15:restartNumberingAfterBreak="0">
    <w:nsid w:val="09A6693A"/>
    <w:multiLevelType w:val="multilevel"/>
    <w:tmpl w:val="09A6693A"/>
    <w:lvl w:ilvl="0">
      <w:start w:val="1"/>
      <w:numFmt w:val="decimal"/>
      <w:lvlText w:val="(%1)"/>
      <w:lvlJc w:val="left"/>
      <w:pPr>
        <w:ind w:left="720" w:hanging="360"/>
      </w:pPr>
      <w:rPr>
        <w:rFonts w:eastAsia="SimSu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0FD46BA7"/>
    <w:multiLevelType w:val="hybridMultilevel"/>
    <w:tmpl w:val="55DEBF6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11DC6645"/>
    <w:multiLevelType w:val="hybridMultilevel"/>
    <w:tmpl w:val="375E7900"/>
    <w:lvl w:ilvl="0" w:tplc="58729464">
      <w:start w:val="1"/>
      <w:numFmt w:val="lowerLetter"/>
      <w:lvlText w:val="(%1)"/>
      <w:lvlJc w:val="left"/>
      <w:pPr>
        <w:ind w:left="2850" w:hanging="360"/>
      </w:pPr>
      <w:rPr>
        <w:rFonts w:hint="default"/>
      </w:rPr>
    </w:lvl>
    <w:lvl w:ilvl="1" w:tplc="041D0019" w:tentative="1">
      <w:start w:val="1"/>
      <w:numFmt w:val="lowerLetter"/>
      <w:lvlText w:val="%2."/>
      <w:lvlJc w:val="left"/>
      <w:pPr>
        <w:ind w:left="3570" w:hanging="360"/>
      </w:pPr>
    </w:lvl>
    <w:lvl w:ilvl="2" w:tplc="041D001B" w:tentative="1">
      <w:start w:val="1"/>
      <w:numFmt w:val="lowerRoman"/>
      <w:lvlText w:val="%3."/>
      <w:lvlJc w:val="right"/>
      <w:pPr>
        <w:ind w:left="4290" w:hanging="180"/>
      </w:pPr>
    </w:lvl>
    <w:lvl w:ilvl="3" w:tplc="041D000F" w:tentative="1">
      <w:start w:val="1"/>
      <w:numFmt w:val="decimal"/>
      <w:lvlText w:val="%4."/>
      <w:lvlJc w:val="left"/>
      <w:pPr>
        <w:ind w:left="5010" w:hanging="360"/>
      </w:pPr>
    </w:lvl>
    <w:lvl w:ilvl="4" w:tplc="041D0019" w:tentative="1">
      <w:start w:val="1"/>
      <w:numFmt w:val="lowerLetter"/>
      <w:lvlText w:val="%5."/>
      <w:lvlJc w:val="left"/>
      <w:pPr>
        <w:ind w:left="5730" w:hanging="360"/>
      </w:pPr>
    </w:lvl>
    <w:lvl w:ilvl="5" w:tplc="041D001B" w:tentative="1">
      <w:start w:val="1"/>
      <w:numFmt w:val="lowerRoman"/>
      <w:lvlText w:val="%6."/>
      <w:lvlJc w:val="right"/>
      <w:pPr>
        <w:ind w:left="6450" w:hanging="180"/>
      </w:pPr>
    </w:lvl>
    <w:lvl w:ilvl="6" w:tplc="041D000F" w:tentative="1">
      <w:start w:val="1"/>
      <w:numFmt w:val="decimal"/>
      <w:lvlText w:val="%7."/>
      <w:lvlJc w:val="left"/>
      <w:pPr>
        <w:ind w:left="7170" w:hanging="360"/>
      </w:pPr>
    </w:lvl>
    <w:lvl w:ilvl="7" w:tplc="041D0019" w:tentative="1">
      <w:start w:val="1"/>
      <w:numFmt w:val="lowerLetter"/>
      <w:lvlText w:val="%8."/>
      <w:lvlJc w:val="left"/>
      <w:pPr>
        <w:ind w:left="7890" w:hanging="360"/>
      </w:pPr>
    </w:lvl>
    <w:lvl w:ilvl="8" w:tplc="041D001B" w:tentative="1">
      <w:start w:val="1"/>
      <w:numFmt w:val="lowerRoman"/>
      <w:lvlText w:val="%9."/>
      <w:lvlJc w:val="right"/>
      <w:pPr>
        <w:ind w:left="8610" w:hanging="180"/>
      </w:pPr>
    </w:lvl>
  </w:abstractNum>
  <w:abstractNum w:abstractNumId="11" w15:restartNumberingAfterBreak="0">
    <w:nsid w:val="125D3844"/>
    <w:multiLevelType w:val="hybridMultilevel"/>
    <w:tmpl w:val="E43A3AD0"/>
    <w:lvl w:ilvl="0" w:tplc="14A44E4A">
      <w:start w:val="1"/>
      <w:numFmt w:val="lowerLetter"/>
      <w:lvlText w:val="(%1)"/>
      <w:lvlJc w:val="left"/>
      <w:pPr>
        <w:ind w:left="2685" w:hanging="360"/>
      </w:pPr>
      <w:rPr>
        <w:rFonts w:hint="default"/>
      </w:rPr>
    </w:lvl>
    <w:lvl w:ilvl="1" w:tplc="041D0019" w:tentative="1">
      <w:start w:val="1"/>
      <w:numFmt w:val="lowerLetter"/>
      <w:lvlText w:val="%2."/>
      <w:lvlJc w:val="left"/>
      <w:pPr>
        <w:ind w:left="3405" w:hanging="360"/>
      </w:pPr>
    </w:lvl>
    <w:lvl w:ilvl="2" w:tplc="041D001B" w:tentative="1">
      <w:start w:val="1"/>
      <w:numFmt w:val="lowerRoman"/>
      <w:lvlText w:val="%3."/>
      <w:lvlJc w:val="right"/>
      <w:pPr>
        <w:ind w:left="4125" w:hanging="180"/>
      </w:pPr>
    </w:lvl>
    <w:lvl w:ilvl="3" w:tplc="041D000F" w:tentative="1">
      <w:start w:val="1"/>
      <w:numFmt w:val="decimal"/>
      <w:lvlText w:val="%4."/>
      <w:lvlJc w:val="left"/>
      <w:pPr>
        <w:ind w:left="4845" w:hanging="360"/>
      </w:pPr>
    </w:lvl>
    <w:lvl w:ilvl="4" w:tplc="041D0019" w:tentative="1">
      <w:start w:val="1"/>
      <w:numFmt w:val="lowerLetter"/>
      <w:lvlText w:val="%5."/>
      <w:lvlJc w:val="left"/>
      <w:pPr>
        <w:ind w:left="5565" w:hanging="360"/>
      </w:pPr>
    </w:lvl>
    <w:lvl w:ilvl="5" w:tplc="041D001B" w:tentative="1">
      <w:start w:val="1"/>
      <w:numFmt w:val="lowerRoman"/>
      <w:lvlText w:val="%6."/>
      <w:lvlJc w:val="right"/>
      <w:pPr>
        <w:ind w:left="6285" w:hanging="180"/>
      </w:pPr>
    </w:lvl>
    <w:lvl w:ilvl="6" w:tplc="041D000F" w:tentative="1">
      <w:start w:val="1"/>
      <w:numFmt w:val="decimal"/>
      <w:lvlText w:val="%7."/>
      <w:lvlJc w:val="left"/>
      <w:pPr>
        <w:ind w:left="7005" w:hanging="360"/>
      </w:pPr>
    </w:lvl>
    <w:lvl w:ilvl="7" w:tplc="041D0019" w:tentative="1">
      <w:start w:val="1"/>
      <w:numFmt w:val="lowerLetter"/>
      <w:lvlText w:val="%8."/>
      <w:lvlJc w:val="left"/>
      <w:pPr>
        <w:ind w:left="7725" w:hanging="360"/>
      </w:pPr>
    </w:lvl>
    <w:lvl w:ilvl="8" w:tplc="041D001B" w:tentative="1">
      <w:start w:val="1"/>
      <w:numFmt w:val="lowerRoman"/>
      <w:lvlText w:val="%9."/>
      <w:lvlJc w:val="right"/>
      <w:pPr>
        <w:ind w:left="8445" w:hanging="180"/>
      </w:p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2C6849E8"/>
    <w:multiLevelType w:val="hybridMultilevel"/>
    <w:tmpl w:val="2F16C43A"/>
    <w:lvl w:ilvl="0" w:tplc="D216579A">
      <w:start w:val="1"/>
      <w:numFmt w:val="lowerLetter"/>
      <w:lvlText w:val="(%1)"/>
      <w:lvlJc w:val="left"/>
      <w:pPr>
        <w:ind w:left="2685" w:hanging="360"/>
      </w:pPr>
      <w:rPr>
        <w:rFonts w:hint="default"/>
      </w:rPr>
    </w:lvl>
    <w:lvl w:ilvl="1" w:tplc="041D0019" w:tentative="1">
      <w:start w:val="1"/>
      <w:numFmt w:val="lowerLetter"/>
      <w:lvlText w:val="%2."/>
      <w:lvlJc w:val="left"/>
      <w:pPr>
        <w:ind w:left="3405" w:hanging="360"/>
      </w:pPr>
    </w:lvl>
    <w:lvl w:ilvl="2" w:tplc="041D001B" w:tentative="1">
      <w:start w:val="1"/>
      <w:numFmt w:val="lowerRoman"/>
      <w:lvlText w:val="%3."/>
      <w:lvlJc w:val="right"/>
      <w:pPr>
        <w:ind w:left="4125" w:hanging="180"/>
      </w:pPr>
    </w:lvl>
    <w:lvl w:ilvl="3" w:tplc="041D000F" w:tentative="1">
      <w:start w:val="1"/>
      <w:numFmt w:val="decimal"/>
      <w:lvlText w:val="%4."/>
      <w:lvlJc w:val="left"/>
      <w:pPr>
        <w:ind w:left="4845" w:hanging="360"/>
      </w:pPr>
    </w:lvl>
    <w:lvl w:ilvl="4" w:tplc="041D0019" w:tentative="1">
      <w:start w:val="1"/>
      <w:numFmt w:val="lowerLetter"/>
      <w:lvlText w:val="%5."/>
      <w:lvlJc w:val="left"/>
      <w:pPr>
        <w:ind w:left="5565" w:hanging="360"/>
      </w:pPr>
    </w:lvl>
    <w:lvl w:ilvl="5" w:tplc="041D001B" w:tentative="1">
      <w:start w:val="1"/>
      <w:numFmt w:val="lowerRoman"/>
      <w:lvlText w:val="%6."/>
      <w:lvlJc w:val="right"/>
      <w:pPr>
        <w:ind w:left="6285" w:hanging="180"/>
      </w:pPr>
    </w:lvl>
    <w:lvl w:ilvl="6" w:tplc="041D000F" w:tentative="1">
      <w:start w:val="1"/>
      <w:numFmt w:val="decimal"/>
      <w:lvlText w:val="%7."/>
      <w:lvlJc w:val="left"/>
      <w:pPr>
        <w:ind w:left="7005" w:hanging="360"/>
      </w:pPr>
    </w:lvl>
    <w:lvl w:ilvl="7" w:tplc="041D0019" w:tentative="1">
      <w:start w:val="1"/>
      <w:numFmt w:val="lowerLetter"/>
      <w:lvlText w:val="%8."/>
      <w:lvlJc w:val="left"/>
      <w:pPr>
        <w:ind w:left="7725" w:hanging="360"/>
      </w:pPr>
    </w:lvl>
    <w:lvl w:ilvl="8" w:tplc="041D001B" w:tentative="1">
      <w:start w:val="1"/>
      <w:numFmt w:val="lowerRoman"/>
      <w:lvlText w:val="%9."/>
      <w:lvlJc w:val="right"/>
      <w:pPr>
        <w:ind w:left="8445" w:hanging="180"/>
      </w:pPr>
    </w:lvl>
  </w:abstractNum>
  <w:abstractNum w:abstractNumId="16" w15:restartNumberingAfterBreak="0">
    <w:nsid w:val="2FAA4606"/>
    <w:multiLevelType w:val="hybridMultilevel"/>
    <w:tmpl w:val="1FDA464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115F2"/>
    <w:multiLevelType w:val="hybridMultilevel"/>
    <w:tmpl w:val="75A24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3C5F5AE7"/>
    <w:multiLevelType w:val="hybridMultilevel"/>
    <w:tmpl w:val="14881B96"/>
    <w:lvl w:ilvl="0" w:tplc="C27A44BA">
      <w:start w:val="1"/>
      <w:numFmt w:val="bullet"/>
      <w:lvlText w:val=""/>
      <w:lvlJc w:val="left"/>
      <w:pPr>
        <w:tabs>
          <w:tab w:val="num" w:pos="720"/>
        </w:tabs>
        <w:ind w:left="720" w:hanging="360"/>
      </w:pPr>
      <w:rPr>
        <w:rFonts w:ascii="Symbol" w:hAnsi="Symbol" w:hint="default"/>
      </w:rPr>
    </w:lvl>
    <w:lvl w:ilvl="1" w:tplc="05283D84">
      <w:numFmt w:val="bullet"/>
      <w:lvlText w:val="o"/>
      <w:lvlJc w:val="left"/>
      <w:pPr>
        <w:tabs>
          <w:tab w:val="num" w:pos="1440"/>
        </w:tabs>
        <w:ind w:left="1440" w:hanging="360"/>
      </w:pPr>
      <w:rPr>
        <w:rFonts w:ascii="Courier New" w:hAnsi="Courier New" w:hint="default"/>
      </w:rPr>
    </w:lvl>
    <w:lvl w:ilvl="2" w:tplc="4D982C20">
      <w:numFmt w:val="bullet"/>
      <w:lvlText w:val=""/>
      <w:lvlJc w:val="left"/>
      <w:pPr>
        <w:tabs>
          <w:tab w:val="num" w:pos="2160"/>
        </w:tabs>
        <w:ind w:left="2160" w:hanging="360"/>
      </w:pPr>
      <w:rPr>
        <w:rFonts w:ascii="Wingdings" w:hAnsi="Wingdings" w:hint="default"/>
      </w:rPr>
    </w:lvl>
    <w:lvl w:ilvl="3" w:tplc="39C0E726" w:tentative="1">
      <w:start w:val="1"/>
      <w:numFmt w:val="bullet"/>
      <w:lvlText w:val=""/>
      <w:lvlJc w:val="left"/>
      <w:pPr>
        <w:tabs>
          <w:tab w:val="num" w:pos="2880"/>
        </w:tabs>
        <w:ind w:left="2880" w:hanging="360"/>
      </w:pPr>
      <w:rPr>
        <w:rFonts w:ascii="Symbol" w:hAnsi="Symbol" w:hint="default"/>
      </w:rPr>
    </w:lvl>
    <w:lvl w:ilvl="4" w:tplc="24F29F44" w:tentative="1">
      <w:start w:val="1"/>
      <w:numFmt w:val="bullet"/>
      <w:lvlText w:val=""/>
      <w:lvlJc w:val="left"/>
      <w:pPr>
        <w:tabs>
          <w:tab w:val="num" w:pos="3600"/>
        </w:tabs>
        <w:ind w:left="3600" w:hanging="360"/>
      </w:pPr>
      <w:rPr>
        <w:rFonts w:ascii="Symbol" w:hAnsi="Symbol" w:hint="default"/>
      </w:rPr>
    </w:lvl>
    <w:lvl w:ilvl="5" w:tplc="670A6C80" w:tentative="1">
      <w:start w:val="1"/>
      <w:numFmt w:val="bullet"/>
      <w:lvlText w:val=""/>
      <w:lvlJc w:val="left"/>
      <w:pPr>
        <w:tabs>
          <w:tab w:val="num" w:pos="4320"/>
        </w:tabs>
        <w:ind w:left="4320" w:hanging="360"/>
      </w:pPr>
      <w:rPr>
        <w:rFonts w:ascii="Symbol" w:hAnsi="Symbol" w:hint="default"/>
      </w:rPr>
    </w:lvl>
    <w:lvl w:ilvl="6" w:tplc="E81AEDC4" w:tentative="1">
      <w:start w:val="1"/>
      <w:numFmt w:val="bullet"/>
      <w:lvlText w:val=""/>
      <w:lvlJc w:val="left"/>
      <w:pPr>
        <w:tabs>
          <w:tab w:val="num" w:pos="5040"/>
        </w:tabs>
        <w:ind w:left="5040" w:hanging="360"/>
      </w:pPr>
      <w:rPr>
        <w:rFonts w:ascii="Symbol" w:hAnsi="Symbol" w:hint="default"/>
      </w:rPr>
    </w:lvl>
    <w:lvl w:ilvl="7" w:tplc="13864708" w:tentative="1">
      <w:start w:val="1"/>
      <w:numFmt w:val="bullet"/>
      <w:lvlText w:val=""/>
      <w:lvlJc w:val="left"/>
      <w:pPr>
        <w:tabs>
          <w:tab w:val="num" w:pos="5760"/>
        </w:tabs>
        <w:ind w:left="5760" w:hanging="360"/>
      </w:pPr>
      <w:rPr>
        <w:rFonts w:ascii="Symbol" w:hAnsi="Symbol" w:hint="default"/>
      </w:rPr>
    </w:lvl>
    <w:lvl w:ilvl="8" w:tplc="78442E60"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3E52053F"/>
    <w:multiLevelType w:val="hybridMultilevel"/>
    <w:tmpl w:val="3D7AFE66"/>
    <w:lvl w:ilvl="0" w:tplc="B6FC722A">
      <w:start w:val="1"/>
      <w:numFmt w:val="lowerLetter"/>
      <w:lvlText w:val="(%1)"/>
      <w:lvlJc w:val="left"/>
      <w:pPr>
        <w:ind w:left="4896" w:hanging="360"/>
      </w:pPr>
      <w:rPr>
        <w:rFonts w:hint="default"/>
      </w:rPr>
    </w:lvl>
    <w:lvl w:ilvl="1" w:tplc="041D0019" w:tentative="1">
      <w:start w:val="1"/>
      <w:numFmt w:val="lowerLetter"/>
      <w:lvlText w:val="%2."/>
      <w:lvlJc w:val="left"/>
      <w:pPr>
        <w:ind w:left="5616" w:hanging="360"/>
      </w:pPr>
    </w:lvl>
    <w:lvl w:ilvl="2" w:tplc="041D001B" w:tentative="1">
      <w:start w:val="1"/>
      <w:numFmt w:val="lowerRoman"/>
      <w:lvlText w:val="%3."/>
      <w:lvlJc w:val="right"/>
      <w:pPr>
        <w:ind w:left="6336" w:hanging="180"/>
      </w:pPr>
    </w:lvl>
    <w:lvl w:ilvl="3" w:tplc="041D000F" w:tentative="1">
      <w:start w:val="1"/>
      <w:numFmt w:val="decimal"/>
      <w:lvlText w:val="%4."/>
      <w:lvlJc w:val="left"/>
      <w:pPr>
        <w:ind w:left="7056" w:hanging="360"/>
      </w:pPr>
    </w:lvl>
    <w:lvl w:ilvl="4" w:tplc="041D0019" w:tentative="1">
      <w:start w:val="1"/>
      <w:numFmt w:val="lowerLetter"/>
      <w:lvlText w:val="%5."/>
      <w:lvlJc w:val="left"/>
      <w:pPr>
        <w:ind w:left="7776" w:hanging="360"/>
      </w:pPr>
    </w:lvl>
    <w:lvl w:ilvl="5" w:tplc="041D001B" w:tentative="1">
      <w:start w:val="1"/>
      <w:numFmt w:val="lowerRoman"/>
      <w:lvlText w:val="%6."/>
      <w:lvlJc w:val="right"/>
      <w:pPr>
        <w:ind w:left="8496" w:hanging="180"/>
      </w:pPr>
    </w:lvl>
    <w:lvl w:ilvl="6" w:tplc="041D000F" w:tentative="1">
      <w:start w:val="1"/>
      <w:numFmt w:val="decimal"/>
      <w:lvlText w:val="%7."/>
      <w:lvlJc w:val="left"/>
      <w:pPr>
        <w:ind w:left="9216" w:hanging="360"/>
      </w:pPr>
    </w:lvl>
    <w:lvl w:ilvl="7" w:tplc="041D0019" w:tentative="1">
      <w:start w:val="1"/>
      <w:numFmt w:val="lowerLetter"/>
      <w:lvlText w:val="%8."/>
      <w:lvlJc w:val="left"/>
      <w:pPr>
        <w:ind w:left="9936" w:hanging="360"/>
      </w:pPr>
    </w:lvl>
    <w:lvl w:ilvl="8" w:tplc="041D001B" w:tentative="1">
      <w:start w:val="1"/>
      <w:numFmt w:val="lowerRoman"/>
      <w:lvlText w:val="%9."/>
      <w:lvlJc w:val="right"/>
      <w:pPr>
        <w:ind w:left="10656" w:hanging="180"/>
      </w:pPr>
    </w:lvl>
  </w:abstractNum>
  <w:abstractNum w:abstractNumId="25"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79F55CF"/>
    <w:multiLevelType w:val="multilevel"/>
    <w:tmpl w:val="479F55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93719DE"/>
    <w:multiLevelType w:val="hybridMultilevel"/>
    <w:tmpl w:val="2174AE0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A7B1464"/>
    <w:multiLevelType w:val="hybridMultilevel"/>
    <w:tmpl w:val="823E162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9B70AF6"/>
    <w:multiLevelType w:val="hybridMultilevel"/>
    <w:tmpl w:val="7D12A2C4"/>
    <w:lvl w:ilvl="0" w:tplc="C478AF76">
      <w:start w:val="1"/>
      <w:numFmt w:val="bullet"/>
      <w:lvlText w:val=""/>
      <w:lvlJc w:val="left"/>
      <w:pPr>
        <w:tabs>
          <w:tab w:val="num" w:pos="720"/>
        </w:tabs>
        <w:ind w:left="720" w:hanging="360"/>
      </w:pPr>
      <w:rPr>
        <w:rFonts w:ascii="Symbol" w:hAnsi="Symbol" w:hint="default"/>
      </w:rPr>
    </w:lvl>
    <w:lvl w:ilvl="1" w:tplc="EB4E8C0C">
      <w:numFmt w:val="bullet"/>
      <w:lvlText w:val="o"/>
      <w:lvlJc w:val="left"/>
      <w:pPr>
        <w:tabs>
          <w:tab w:val="num" w:pos="1440"/>
        </w:tabs>
        <w:ind w:left="1440" w:hanging="360"/>
      </w:pPr>
      <w:rPr>
        <w:rFonts w:ascii="Courier New" w:hAnsi="Courier New" w:hint="default"/>
      </w:rPr>
    </w:lvl>
    <w:lvl w:ilvl="2" w:tplc="53E03586">
      <w:numFmt w:val="bullet"/>
      <w:lvlText w:val=""/>
      <w:lvlJc w:val="left"/>
      <w:pPr>
        <w:tabs>
          <w:tab w:val="num" w:pos="2160"/>
        </w:tabs>
        <w:ind w:left="2160" w:hanging="360"/>
      </w:pPr>
      <w:rPr>
        <w:rFonts w:ascii="Wingdings" w:hAnsi="Wingdings" w:hint="default"/>
      </w:rPr>
    </w:lvl>
    <w:lvl w:ilvl="3" w:tplc="DADE0D34" w:tentative="1">
      <w:start w:val="1"/>
      <w:numFmt w:val="bullet"/>
      <w:lvlText w:val=""/>
      <w:lvlJc w:val="left"/>
      <w:pPr>
        <w:tabs>
          <w:tab w:val="num" w:pos="2880"/>
        </w:tabs>
        <w:ind w:left="2880" w:hanging="360"/>
      </w:pPr>
      <w:rPr>
        <w:rFonts w:ascii="Symbol" w:hAnsi="Symbol" w:hint="default"/>
      </w:rPr>
    </w:lvl>
    <w:lvl w:ilvl="4" w:tplc="024C64D4" w:tentative="1">
      <w:start w:val="1"/>
      <w:numFmt w:val="bullet"/>
      <w:lvlText w:val=""/>
      <w:lvlJc w:val="left"/>
      <w:pPr>
        <w:tabs>
          <w:tab w:val="num" w:pos="3600"/>
        </w:tabs>
        <w:ind w:left="3600" w:hanging="360"/>
      </w:pPr>
      <w:rPr>
        <w:rFonts w:ascii="Symbol" w:hAnsi="Symbol" w:hint="default"/>
      </w:rPr>
    </w:lvl>
    <w:lvl w:ilvl="5" w:tplc="804C6490" w:tentative="1">
      <w:start w:val="1"/>
      <w:numFmt w:val="bullet"/>
      <w:lvlText w:val=""/>
      <w:lvlJc w:val="left"/>
      <w:pPr>
        <w:tabs>
          <w:tab w:val="num" w:pos="4320"/>
        </w:tabs>
        <w:ind w:left="4320" w:hanging="360"/>
      </w:pPr>
      <w:rPr>
        <w:rFonts w:ascii="Symbol" w:hAnsi="Symbol" w:hint="default"/>
      </w:rPr>
    </w:lvl>
    <w:lvl w:ilvl="6" w:tplc="7186B17E" w:tentative="1">
      <w:start w:val="1"/>
      <w:numFmt w:val="bullet"/>
      <w:lvlText w:val=""/>
      <w:lvlJc w:val="left"/>
      <w:pPr>
        <w:tabs>
          <w:tab w:val="num" w:pos="5040"/>
        </w:tabs>
        <w:ind w:left="5040" w:hanging="360"/>
      </w:pPr>
      <w:rPr>
        <w:rFonts w:ascii="Symbol" w:hAnsi="Symbol" w:hint="default"/>
      </w:rPr>
    </w:lvl>
    <w:lvl w:ilvl="7" w:tplc="B7D85404" w:tentative="1">
      <w:start w:val="1"/>
      <w:numFmt w:val="bullet"/>
      <w:lvlText w:val=""/>
      <w:lvlJc w:val="left"/>
      <w:pPr>
        <w:tabs>
          <w:tab w:val="num" w:pos="5760"/>
        </w:tabs>
        <w:ind w:left="5760" w:hanging="360"/>
      </w:pPr>
      <w:rPr>
        <w:rFonts w:ascii="Symbol" w:hAnsi="Symbol" w:hint="default"/>
      </w:rPr>
    </w:lvl>
    <w:lvl w:ilvl="8" w:tplc="708AE228"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15:restartNumberingAfterBreak="0">
    <w:nsid w:val="5C7D63EC"/>
    <w:multiLevelType w:val="hybridMultilevel"/>
    <w:tmpl w:val="5A283B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5DB53D0B"/>
    <w:multiLevelType w:val="hybridMultilevel"/>
    <w:tmpl w:val="3E363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FE52734"/>
    <w:multiLevelType w:val="hybridMultilevel"/>
    <w:tmpl w:val="4F722CDA"/>
    <w:lvl w:ilvl="0" w:tplc="F5847718">
      <w:start w:val="1"/>
      <w:numFmt w:val="bullet"/>
      <w:lvlText w:val=""/>
      <w:lvlJc w:val="left"/>
      <w:pPr>
        <w:tabs>
          <w:tab w:val="num" w:pos="40"/>
        </w:tabs>
        <w:ind w:left="40" w:hanging="360"/>
      </w:pPr>
      <w:rPr>
        <w:rFonts w:ascii="Symbol" w:hAnsi="Symbol" w:hint="default"/>
      </w:rPr>
    </w:lvl>
    <w:lvl w:ilvl="1" w:tplc="494409F8">
      <w:numFmt w:val="bullet"/>
      <w:lvlText w:val="o"/>
      <w:lvlJc w:val="left"/>
      <w:pPr>
        <w:tabs>
          <w:tab w:val="num" w:pos="760"/>
        </w:tabs>
        <w:ind w:left="760" w:hanging="360"/>
      </w:pPr>
      <w:rPr>
        <w:rFonts w:ascii="Courier New" w:hAnsi="Courier New" w:hint="default"/>
      </w:rPr>
    </w:lvl>
    <w:lvl w:ilvl="2" w:tplc="AEE2933A">
      <w:numFmt w:val="bullet"/>
      <w:lvlText w:val=""/>
      <w:lvlJc w:val="left"/>
      <w:pPr>
        <w:tabs>
          <w:tab w:val="num" w:pos="1480"/>
        </w:tabs>
        <w:ind w:left="1480" w:hanging="360"/>
      </w:pPr>
      <w:rPr>
        <w:rFonts w:ascii="Wingdings" w:hAnsi="Wingdings" w:hint="default"/>
      </w:rPr>
    </w:lvl>
    <w:lvl w:ilvl="3" w:tplc="C0286B30" w:tentative="1">
      <w:start w:val="1"/>
      <w:numFmt w:val="bullet"/>
      <w:lvlText w:val=""/>
      <w:lvlJc w:val="left"/>
      <w:pPr>
        <w:tabs>
          <w:tab w:val="num" w:pos="2200"/>
        </w:tabs>
        <w:ind w:left="2200" w:hanging="360"/>
      </w:pPr>
      <w:rPr>
        <w:rFonts w:ascii="Symbol" w:hAnsi="Symbol" w:hint="default"/>
      </w:rPr>
    </w:lvl>
    <w:lvl w:ilvl="4" w:tplc="A09E3BB2" w:tentative="1">
      <w:start w:val="1"/>
      <w:numFmt w:val="bullet"/>
      <w:lvlText w:val=""/>
      <w:lvlJc w:val="left"/>
      <w:pPr>
        <w:tabs>
          <w:tab w:val="num" w:pos="2920"/>
        </w:tabs>
        <w:ind w:left="2920" w:hanging="360"/>
      </w:pPr>
      <w:rPr>
        <w:rFonts w:ascii="Symbol" w:hAnsi="Symbol" w:hint="default"/>
      </w:rPr>
    </w:lvl>
    <w:lvl w:ilvl="5" w:tplc="94B68512" w:tentative="1">
      <w:start w:val="1"/>
      <w:numFmt w:val="bullet"/>
      <w:lvlText w:val=""/>
      <w:lvlJc w:val="left"/>
      <w:pPr>
        <w:tabs>
          <w:tab w:val="num" w:pos="3640"/>
        </w:tabs>
        <w:ind w:left="3640" w:hanging="360"/>
      </w:pPr>
      <w:rPr>
        <w:rFonts w:ascii="Symbol" w:hAnsi="Symbol" w:hint="default"/>
      </w:rPr>
    </w:lvl>
    <w:lvl w:ilvl="6" w:tplc="8720704E" w:tentative="1">
      <w:start w:val="1"/>
      <w:numFmt w:val="bullet"/>
      <w:lvlText w:val=""/>
      <w:lvlJc w:val="left"/>
      <w:pPr>
        <w:tabs>
          <w:tab w:val="num" w:pos="4360"/>
        </w:tabs>
        <w:ind w:left="4360" w:hanging="360"/>
      </w:pPr>
      <w:rPr>
        <w:rFonts w:ascii="Symbol" w:hAnsi="Symbol" w:hint="default"/>
      </w:rPr>
    </w:lvl>
    <w:lvl w:ilvl="7" w:tplc="CC3A626A" w:tentative="1">
      <w:start w:val="1"/>
      <w:numFmt w:val="bullet"/>
      <w:lvlText w:val=""/>
      <w:lvlJc w:val="left"/>
      <w:pPr>
        <w:tabs>
          <w:tab w:val="num" w:pos="5080"/>
        </w:tabs>
        <w:ind w:left="5080" w:hanging="360"/>
      </w:pPr>
      <w:rPr>
        <w:rFonts w:ascii="Symbol" w:hAnsi="Symbol" w:hint="default"/>
      </w:rPr>
    </w:lvl>
    <w:lvl w:ilvl="8" w:tplc="D8640C8C" w:tentative="1">
      <w:start w:val="1"/>
      <w:numFmt w:val="bullet"/>
      <w:lvlText w:val=""/>
      <w:lvlJc w:val="left"/>
      <w:pPr>
        <w:tabs>
          <w:tab w:val="num" w:pos="5800"/>
        </w:tabs>
        <w:ind w:left="5800" w:hanging="360"/>
      </w:pPr>
      <w:rPr>
        <w:rFonts w:ascii="Symbol" w:hAnsi="Symbol" w:hint="default"/>
      </w:rPr>
    </w:lvl>
  </w:abstractNum>
  <w:abstractNum w:abstractNumId="40" w15:restartNumberingAfterBreak="0">
    <w:nsid w:val="646C43F9"/>
    <w:multiLevelType w:val="hybridMultilevel"/>
    <w:tmpl w:val="B21C849A"/>
    <w:lvl w:ilvl="0" w:tplc="A54CF9EA">
      <w:start w:val="1"/>
      <w:numFmt w:val="bullet"/>
      <w:lvlText w:val=""/>
      <w:lvlJc w:val="left"/>
      <w:pPr>
        <w:tabs>
          <w:tab w:val="num" w:pos="720"/>
        </w:tabs>
        <w:ind w:left="720" w:hanging="360"/>
      </w:pPr>
      <w:rPr>
        <w:rFonts w:ascii="Symbol" w:hAnsi="Symbol" w:hint="default"/>
      </w:rPr>
    </w:lvl>
    <w:lvl w:ilvl="1" w:tplc="4A947CC2">
      <w:numFmt w:val="bullet"/>
      <w:lvlText w:val="o"/>
      <w:lvlJc w:val="left"/>
      <w:pPr>
        <w:tabs>
          <w:tab w:val="num" w:pos="1440"/>
        </w:tabs>
        <w:ind w:left="1440" w:hanging="360"/>
      </w:pPr>
      <w:rPr>
        <w:rFonts w:ascii="Courier New" w:hAnsi="Courier New" w:hint="default"/>
      </w:rPr>
    </w:lvl>
    <w:lvl w:ilvl="2" w:tplc="BE44C46C">
      <w:numFmt w:val="bullet"/>
      <w:lvlText w:val=""/>
      <w:lvlJc w:val="left"/>
      <w:pPr>
        <w:tabs>
          <w:tab w:val="num" w:pos="2160"/>
        </w:tabs>
        <w:ind w:left="2160" w:hanging="360"/>
      </w:pPr>
      <w:rPr>
        <w:rFonts w:ascii="Wingdings" w:hAnsi="Wingdings" w:hint="default"/>
      </w:rPr>
    </w:lvl>
    <w:lvl w:ilvl="3" w:tplc="1FC08F86" w:tentative="1">
      <w:start w:val="1"/>
      <w:numFmt w:val="bullet"/>
      <w:lvlText w:val=""/>
      <w:lvlJc w:val="left"/>
      <w:pPr>
        <w:tabs>
          <w:tab w:val="num" w:pos="2880"/>
        </w:tabs>
        <w:ind w:left="2880" w:hanging="360"/>
      </w:pPr>
      <w:rPr>
        <w:rFonts w:ascii="Symbol" w:hAnsi="Symbol" w:hint="default"/>
      </w:rPr>
    </w:lvl>
    <w:lvl w:ilvl="4" w:tplc="97D0997A" w:tentative="1">
      <w:start w:val="1"/>
      <w:numFmt w:val="bullet"/>
      <w:lvlText w:val=""/>
      <w:lvlJc w:val="left"/>
      <w:pPr>
        <w:tabs>
          <w:tab w:val="num" w:pos="3600"/>
        </w:tabs>
        <w:ind w:left="3600" w:hanging="360"/>
      </w:pPr>
      <w:rPr>
        <w:rFonts w:ascii="Symbol" w:hAnsi="Symbol" w:hint="default"/>
      </w:rPr>
    </w:lvl>
    <w:lvl w:ilvl="5" w:tplc="626E99A0" w:tentative="1">
      <w:start w:val="1"/>
      <w:numFmt w:val="bullet"/>
      <w:lvlText w:val=""/>
      <w:lvlJc w:val="left"/>
      <w:pPr>
        <w:tabs>
          <w:tab w:val="num" w:pos="4320"/>
        </w:tabs>
        <w:ind w:left="4320" w:hanging="360"/>
      </w:pPr>
      <w:rPr>
        <w:rFonts w:ascii="Symbol" w:hAnsi="Symbol" w:hint="default"/>
      </w:rPr>
    </w:lvl>
    <w:lvl w:ilvl="6" w:tplc="387A29F2" w:tentative="1">
      <w:start w:val="1"/>
      <w:numFmt w:val="bullet"/>
      <w:lvlText w:val=""/>
      <w:lvlJc w:val="left"/>
      <w:pPr>
        <w:tabs>
          <w:tab w:val="num" w:pos="5040"/>
        </w:tabs>
        <w:ind w:left="5040" w:hanging="360"/>
      </w:pPr>
      <w:rPr>
        <w:rFonts w:ascii="Symbol" w:hAnsi="Symbol" w:hint="default"/>
      </w:rPr>
    </w:lvl>
    <w:lvl w:ilvl="7" w:tplc="705AB7B6" w:tentative="1">
      <w:start w:val="1"/>
      <w:numFmt w:val="bullet"/>
      <w:lvlText w:val=""/>
      <w:lvlJc w:val="left"/>
      <w:pPr>
        <w:tabs>
          <w:tab w:val="num" w:pos="5760"/>
        </w:tabs>
        <w:ind w:left="5760" w:hanging="360"/>
      </w:pPr>
      <w:rPr>
        <w:rFonts w:ascii="Symbol" w:hAnsi="Symbol" w:hint="default"/>
      </w:rPr>
    </w:lvl>
    <w:lvl w:ilvl="8" w:tplc="37F88664"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64C93C52"/>
    <w:multiLevelType w:val="hybridMultilevel"/>
    <w:tmpl w:val="6BB44F54"/>
    <w:lvl w:ilvl="0" w:tplc="7A50BDDE">
      <w:start w:val="1"/>
      <w:numFmt w:val="lowerLetter"/>
      <w:lvlText w:val="(%1)"/>
      <w:lvlJc w:val="left"/>
      <w:pPr>
        <w:ind w:left="3762" w:hanging="360"/>
      </w:pPr>
      <w:rPr>
        <w:rFonts w:hint="default"/>
      </w:rPr>
    </w:lvl>
    <w:lvl w:ilvl="1" w:tplc="041D0019" w:tentative="1">
      <w:start w:val="1"/>
      <w:numFmt w:val="lowerLetter"/>
      <w:lvlText w:val="%2."/>
      <w:lvlJc w:val="left"/>
      <w:pPr>
        <w:ind w:left="4482" w:hanging="360"/>
      </w:pPr>
    </w:lvl>
    <w:lvl w:ilvl="2" w:tplc="041D001B" w:tentative="1">
      <w:start w:val="1"/>
      <w:numFmt w:val="lowerRoman"/>
      <w:lvlText w:val="%3."/>
      <w:lvlJc w:val="right"/>
      <w:pPr>
        <w:ind w:left="5202" w:hanging="180"/>
      </w:pPr>
    </w:lvl>
    <w:lvl w:ilvl="3" w:tplc="041D000F" w:tentative="1">
      <w:start w:val="1"/>
      <w:numFmt w:val="decimal"/>
      <w:lvlText w:val="%4."/>
      <w:lvlJc w:val="left"/>
      <w:pPr>
        <w:ind w:left="5922" w:hanging="360"/>
      </w:pPr>
    </w:lvl>
    <w:lvl w:ilvl="4" w:tplc="041D0019" w:tentative="1">
      <w:start w:val="1"/>
      <w:numFmt w:val="lowerLetter"/>
      <w:lvlText w:val="%5."/>
      <w:lvlJc w:val="left"/>
      <w:pPr>
        <w:ind w:left="6642" w:hanging="360"/>
      </w:pPr>
    </w:lvl>
    <w:lvl w:ilvl="5" w:tplc="041D001B" w:tentative="1">
      <w:start w:val="1"/>
      <w:numFmt w:val="lowerRoman"/>
      <w:lvlText w:val="%6."/>
      <w:lvlJc w:val="right"/>
      <w:pPr>
        <w:ind w:left="7362" w:hanging="180"/>
      </w:pPr>
    </w:lvl>
    <w:lvl w:ilvl="6" w:tplc="041D000F" w:tentative="1">
      <w:start w:val="1"/>
      <w:numFmt w:val="decimal"/>
      <w:lvlText w:val="%7."/>
      <w:lvlJc w:val="left"/>
      <w:pPr>
        <w:ind w:left="8082" w:hanging="360"/>
      </w:pPr>
    </w:lvl>
    <w:lvl w:ilvl="7" w:tplc="041D0019" w:tentative="1">
      <w:start w:val="1"/>
      <w:numFmt w:val="lowerLetter"/>
      <w:lvlText w:val="%8."/>
      <w:lvlJc w:val="left"/>
      <w:pPr>
        <w:ind w:left="8802" w:hanging="360"/>
      </w:pPr>
    </w:lvl>
    <w:lvl w:ilvl="8" w:tplc="041D001B" w:tentative="1">
      <w:start w:val="1"/>
      <w:numFmt w:val="lowerRoman"/>
      <w:lvlText w:val="%9."/>
      <w:lvlJc w:val="right"/>
      <w:pPr>
        <w:ind w:left="9522" w:hanging="180"/>
      </w:pPr>
    </w:lvl>
  </w:abstractNum>
  <w:abstractNum w:abstractNumId="42" w15:restartNumberingAfterBreak="0">
    <w:nsid w:val="6C565FCE"/>
    <w:multiLevelType w:val="hybridMultilevel"/>
    <w:tmpl w:val="641C1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CAF4E68"/>
    <w:multiLevelType w:val="hybridMultilevel"/>
    <w:tmpl w:val="4F947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6" w15:restartNumberingAfterBreak="0">
    <w:nsid w:val="7519114B"/>
    <w:multiLevelType w:val="multilevel"/>
    <w:tmpl w:val="7519114B"/>
    <w:lvl w:ilvl="0">
      <w:start w:val="1"/>
      <w:numFmt w:val="decimal"/>
      <w:lvlText w:val="(%1)"/>
      <w:lvlJc w:val="left"/>
      <w:pPr>
        <w:ind w:left="720" w:hanging="360"/>
      </w:pPr>
      <w:rPr>
        <w:rFonts w:eastAsia="SimSu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7F65EDC"/>
    <w:multiLevelType w:val="hybridMultilevel"/>
    <w:tmpl w:val="D25EF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BB47CA3"/>
    <w:multiLevelType w:val="hybridMultilevel"/>
    <w:tmpl w:val="A00C7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DDD558E"/>
    <w:multiLevelType w:val="hybridMultilevel"/>
    <w:tmpl w:val="E1BEBEC6"/>
    <w:lvl w:ilvl="0" w:tplc="330CAF80">
      <w:start w:val="1"/>
      <w:numFmt w:val="bullet"/>
      <w:lvlText w:val=""/>
      <w:lvlJc w:val="left"/>
      <w:pPr>
        <w:tabs>
          <w:tab w:val="num" w:pos="720"/>
        </w:tabs>
        <w:ind w:left="720" w:hanging="360"/>
      </w:pPr>
      <w:rPr>
        <w:rFonts w:ascii="Symbol" w:hAnsi="Symbol" w:hint="default"/>
      </w:rPr>
    </w:lvl>
    <w:lvl w:ilvl="1" w:tplc="3124BA6E">
      <w:numFmt w:val="bullet"/>
      <w:lvlText w:val="o"/>
      <w:lvlJc w:val="left"/>
      <w:pPr>
        <w:tabs>
          <w:tab w:val="num" w:pos="1440"/>
        </w:tabs>
        <w:ind w:left="1440" w:hanging="360"/>
      </w:pPr>
      <w:rPr>
        <w:rFonts w:ascii="Courier New" w:hAnsi="Courier New" w:hint="default"/>
      </w:rPr>
    </w:lvl>
    <w:lvl w:ilvl="2" w:tplc="BB82EEBC">
      <w:numFmt w:val="bullet"/>
      <w:lvlText w:val=""/>
      <w:lvlJc w:val="left"/>
      <w:pPr>
        <w:tabs>
          <w:tab w:val="num" w:pos="2160"/>
        </w:tabs>
        <w:ind w:left="2160" w:hanging="360"/>
      </w:pPr>
      <w:rPr>
        <w:rFonts w:ascii="Wingdings" w:hAnsi="Wingdings" w:hint="default"/>
      </w:rPr>
    </w:lvl>
    <w:lvl w:ilvl="3" w:tplc="53A680A0" w:tentative="1">
      <w:start w:val="1"/>
      <w:numFmt w:val="bullet"/>
      <w:lvlText w:val=""/>
      <w:lvlJc w:val="left"/>
      <w:pPr>
        <w:tabs>
          <w:tab w:val="num" w:pos="2880"/>
        </w:tabs>
        <w:ind w:left="2880" w:hanging="360"/>
      </w:pPr>
      <w:rPr>
        <w:rFonts w:ascii="Symbol" w:hAnsi="Symbol" w:hint="default"/>
      </w:rPr>
    </w:lvl>
    <w:lvl w:ilvl="4" w:tplc="00B2E996" w:tentative="1">
      <w:start w:val="1"/>
      <w:numFmt w:val="bullet"/>
      <w:lvlText w:val=""/>
      <w:lvlJc w:val="left"/>
      <w:pPr>
        <w:tabs>
          <w:tab w:val="num" w:pos="3600"/>
        </w:tabs>
        <w:ind w:left="3600" w:hanging="360"/>
      </w:pPr>
      <w:rPr>
        <w:rFonts w:ascii="Symbol" w:hAnsi="Symbol" w:hint="default"/>
      </w:rPr>
    </w:lvl>
    <w:lvl w:ilvl="5" w:tplc="A8A440F8" w:tentative="1">
      <w:start w:val="1"/>
      <w:numFmt w:val="bullet"/>
      <w:lvlText w:val=""/>
      <w:lvlJc w:val="left"/>
      <w:pPr>
        <w:tabs>
          <w:tab w:val="num" w:pos="4320"/>
        </w:tabs>
        <w:ind w:left="4320" w:hanging="360"/>
      </w:pPr>
      <w:rPr>
        <w:rFonts w:ascii="Symbol" w:hAnsi="Symbol" w:hint="default"/>
      </w:rPr>
    </w:lvl>
    <w:lvl w:ilvl="6" w:tplc="E9DC3E9C" w:tentative="1">
      <w:start w:val="1"/>
      <w:numFmt w:val="bullet"/>
      <w:lvlText w:val=""/>
      <w:lvlJc w:val="left"/>
      <w:pPr>
        <w:tabs>
          <w:tab w:val="num" w:pos="5040"/>
        </w:tabs>
        <w:ind w:left="5040" w:hanging="360"/>
      </w:pPr>
      <w:rPr>
        <w:rFonts w:ascii="Symbol" w:hAnsi="Symbol" w:hint="default"/>
      </w:rPr>
    </w:lvl>
    <w:lvl w:ilvl="7" w:tplc="4F3C2400" w:tentative="1">
      <w:start w:val="1"/>
      <w:numFmt w:val="bullet"/>
      <w:lvlText w:val=""/>
      <w:lvlJc w:val="left"/>
      <w:pPr>
        <w:tabs>
          <w:tab w:val="num" w:pos="5760"/>
        </w:tabs>
        <w:ind w:left="5760" w:hanging="360"/>
      </w:pPr>
      <w:rPr>
        <w:rFonts w:ascii="Symbol" w:hAnsi="Symbol" w:hint="default"/>
      </w:rPr>
    </w:lvl>
    <w:lvl w:ilvl="8" w:tplc="731C6D1A" w:tentative="1">
      <w:start w:val="1"/>
      <w:numFmt w:val="bullet"/>
      <w:lvlText w:val=""/>
      <w:lvlJc w:val="left"/>
      <w:pPr>
        <w:tabs>
          <w:tab w:val="num" w:pos="6480"/>
        </w:tabs>
        <w:ind w:left="6480" w:hanging="360"/>
      </w:pPr>
      <w:rPr>
        <w:rFonts w:ascii="Symbol" w:hAnsi="Symbol" w:hint="default"/>
      </w:rPr>
    </w:lvl>
  </w:abstractNum>
  <w:num w:numId="1">
    <w:abstractNumId w:val="3"/>
  </w:num>
  <w:num w:numId="2">
    <w:abstractNumId w:val="30"/>
  </w:num>
  <w:num w:numId="3">
    <w:abstractNumId w:val="21"/>
  </w:num>
  <w:num w:numId="4">
    <w:abstractNumId w:val="22"/>
  </w:num>
  <w:num w:numId="5">
    <w:abstractNumId w:val="17"/>
  </w:num>
  <w:num w:numId="6">
    <w:abstractNumId w:val="26"/>
  </w:num>
  <w:num w:numId="7">
    <w:abstractNumId w:val="33"/>
  </w:num>
  <w:num w:numId="8">
    <w:abstractNumId w:val="18"/>
  </w:num>
  <w:num w:numId="9">
    <w:abstractNumId w:val="14"/>
  </w:num>
  <w:num w:numId="10">
    <w:abstractNumId w:val="2"/>
  </w:num>
  <w:num w:numId="11">
    <w:abstractNumId w:val="1"/>
  </w:num>
  <w:num w:numId="12">
    <w:abstractNumId w:val="0"/>
  </w:num>
  <w:num w:numId="13">
    <w:abstractNumId w:val="31"/>
  </w:num>
  <w:num w:numId="14">
    <w:abstractNumId w:val="32"/>
  </w:num>
  <w:num w:numId="15">
    <w:abstractNumId w:val="25"/>
  </w:num>
  <w:num w:numId="16">
    <w:abstractNumId w:val="36"/>
  </w:num>
  <w:num w:numId="17">
    <w:abstractNumId w:val="12"/>
  </w:num>
  <w:num w:numId="18">
    <w:abstractNumId w:val="13"/>
  </w:num>
  <w:num w:numId="19">
    <w:abstractNumId w:val="8"/>
  </w:num>
  <w:num w:numId="20">
    <w:abstractNumId w:val="45"/>
  </w:num>
  <w:num w:numId="21">
    <w:abstractNumId w:val="20"/>
  </w:num>
  <w:num w:numId="22">
    <w:abstractNumId w:val="44"/>
  </w:num>
  <w:num w:numId="23">
    <w:abstractNumId w:val="29"/>
  </w:num>
  <w:num w:numId="24">
    <w:abstractNumId w:val="5"/>
  </w:num>
  <w:num w:numId="25">
    <w:abstractNumId w:val="41"/>
  </w:num>
  <w:num w:numId="26">
    <w:abstractNumId w:val="4"/>
  </w:num>
  <w:num w:numId="27">
    <w:abstractNumId w:val="24"/>
  </w:num>
  <w:num w:numId="28">
    <w:abstractNumId w:val="10"/>
  </w:num>
  <w:num w:numId="29">
    <w:abstractNumId w:val="11"/>
  </w:num>
  <w:num w:numId="30">
    <w:abstractNumId w:val="15"/>
  </w:num>
  <w:num w:numId="31">
    <w:abstractNumId w:val="6"/>
  </w:num>
  <w:num w:numId="32">
    <w:abstractNumId w:val="34"/>
  </w:num>
  <w:num w:numId="33">
    <w:abstractNumId w:val="42"/>
  </w:num>
  <w:num w:numId="34">
    <w:abstractNumId w:val="38"/>
  </w:num>
  <w:num w:numId="35">
    <w:abstractNumId w:val="43"/>
  </w:num>
  <w:num w:numId="36">
    <w:abstractNumId w:val="37"/>
  </w:num>
  <w:num w:numId="37">
    <w:abstractNumId w:val="47"/>
  </w:num>
  <w:num w:numId="38">
    <w:abstractNumId w:val="27"/>
  </w:num>
  <w:num w:numId="3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6"/>
  </w:num>
  <w:num w:numId="42">
    <w:abstractNumId w:val="9"/>
  </w:num>
  <w:num w:numId="43">
    <w:abstractNumId w:val="28"/>
  </w:num>
  <w:num w:numId="44">
    <w:abstractNumId w:val="39"/>
  </w:num>
  <w:num w:numId="45">
    <w:abstractNumId w:val="40"/>
  </w:num>
  <w:num w:numId="46">
    <w:abstractNumId w:val="23"/>
  </w:num>
  <w:num w:numId="47">
    <w:abstractNumId w:val="49"/>
  </w:num>
  <w:num w:numId="48">
    <w:abstractNumId w:val="35"/>
  </w:num>
  <w:num w:numId="49">
    <w:abstractNumId w:val="48"/>
  </w:num>
  <w:num w:numId="50">
    <w:abstractNumId w:val="1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revisionView w:formatting="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B7E"/>
    <w:rsid w:val="000017CB"/>
    <w:rsid w:val="000017DC"/>
    <w:rsid w:val="00002A37"/>
    <w:rsid w:val="00004636"/>
    <w:rsid w:val="00004912"/>
    <w:rsid w:val="0000564C"/>
    <w:rsid w:val="00006446"/>
    <w:rsid w:val="00006800"/>
    <w:rsid w:val="00006896"/>
    <w:rsid w:val="00007AE1"/>
    <w:rsid w:val="00007CDC"/>
    <w:rsid w:val="00011B28"/>
    <w:rsid w:val="00014FEA"/>
    <w:rsid w:val="00015D15"/>
    <w:rsid w:val="000222E5"/>
    <w:rsid w:val="000244E4"/>
    <w:rsid w:val="00024674"/>
    <w:rsid w:val="000251F3"/>
    <w:rsid w:val="0002564D"/>
    <w:rsid w:val="00025ECA"/>
    <w:rsid w:val="00026175"/>
    <w:rsid w:val="00026A28"/>
    <w:rsid w:val="00026C58"/>
    <w:rsid w:val="0002734E"/>
    <w:rsid w:val="0003064B"/>
    <w:rsid w:val="0003189E"/>
    <w:rsid w:val="000325B8"/>
    <w:rsid w:val="00033955"/>
    <w:rsid w:val="00034C15"/>
    <w:rsid w:val="00036AB3"/>
    <w:rsid w:val="00036BA1"/>
    <w:rsid w:val="00040C62"/>
    <w:rsid w:val="0004123C"/>
    <w:rsid w:val="0004160F"/>
    <w:rsid w:val="000422E2"/>
    <w:rsid w:val="00042F22"/>
    <w:rsid w:val="000444EF"/>
    <w:rsid w:val="00045458"/>
    <w:rsid w:val="00047EE3"/>
    <w:rsid w:val="00052A07"/>
    <w:rsid w:val="0005307F"/>
    <w:rsid w:val="000534E3"/>
    <w:rsid w:val="00053C96"/>
    <w:rsid w:val="00054142"/>
    <w:rsid w:val="0005606A"/>
    <w:rsid w:val="00057117"/>
    <w:rsid w:val="000616E7"/>
    <w:rsid w:val="00061E30"/>
    <w:rsid w:val="0006487E"/>
    <w:rsid w:val="00064CC4"/>
    <w:rsid w:val="00065E1A"/>
    <w:rsid w:val="00071CE7"/>
    <w:rsid w:val="00074D1F"/>
    <w:rsid w:val="00074D99"/>
    <w:rsid w:val="0007683A"/>
    <w:rsid w:val="00077E5F"/>
    <w:rsid w:val="0008036A"/>
    <w:rsid w:val="00081AE6"/>
    <w:rsid w:val="0008204A"/>
    <w:rsid w:val="00083371"/>
    <w:rsid w:val="000844D6"/>
    <w:rsid w:val="000844EB"/>
    <w:rsid w:val="000855EB"/>
    <w:rsid w:val="00085B52"/>
    <w:rsid w:val="000866F2"/>
    <w:rsid w:val="0008690E"/>
    <w:rsid w:val="0009009F"/>
    <w:rsid w:val="00091557"/>
    <w:rsid w:val="000924C1"/>
    <w:rsid w:val="000924F0"/>
    <w:rsid w:val="00093474"/>
    <w:rsid w:val="0009510F"/>
    <w:rsid w:val="00097F88"/>
    <w:rsid w:val="000A1A0C"/>
    <w:rsid w:val="000A1B7B"/>
    <w:rsid w:val="000A20F9"/>
    <w:rsid w:val="000A303C"/>
    <w:rsid w:val="000A4E83"/>
    <w:rsid w:val="000A56F2"/>
    <w:rsid w:val="000B1ED5"/>
    <w:rsid w:val="000B2719"/>
    <w:rsid w:val="000B2EAD"/>
    <w:rsid w:val="000B3A8F"/>
    <w:rsid w:val="000B4AB9"/>
    <w:rsid w:val="000B58C3"/>
    <w:rsid w:val="000B5BCD"/>
    <w:rsid w:val="000B61E9"/>
    <w:rsid w:val="000B6A0C"/>
    <w:rsid w:val="000B7375"/>
    <w:rsid w:val="000C144D"/>
    <w:rsid w:val="000C1547"/>
    <w:rsid w:val="000C165A"/>
    <w:rsid w:val="000C1B09"/>
    <w:rsid w:val="000C272A"/>
    <w:rsid w:val="000C2E19"/>
    <w:rsid w:val="000C5E6A"/>
    <w:rsid w:val="000C6667"/>
    <w:rsid w:val="000C6913"/>
    <w:rsid w:val="000D025E"/>
    <w:rsid w:val="000D0649"/>
    <w:rsid w:val="000D0D07"/>
    <w:rsid w:val="000D0ED3"/>
    <w:rsid w:val="000D29C1"/>
    <w:rsid w:val="000D4797"/>
    <w:rsid w:val="000D67B5"/>
    <w:rsid w:val="000D7239"/>
    <w:rsid w:val="000D7822"/>
    <w:rsid w:val="000E0527"/>
    <w:rsid w:val="000E1E92"/>
    <w:rsid w:val="000E2D36"/>
    <w:rsid w:val="000E3561"/>
    <w:rsid w:val="000E450E"/>
    <w:rsid w:val="000E6BC2"/>
    <w:rsid w:val="000F06D6"/>
    <w:rsid w:val="000F0716"/>
    <w:rsid w:val="000F0BEE"/>
    <w:rsid w:val="000F0EB1"/>
    <w:rsid w:val="000F1106"/>
    <w:rsid w:val="000F25DE"/>
    <w:rsid w:val="000F3643"/>
    <w:rsid w:val="000F3BE9"/>
    <w:rsid w:val="000F3F6C"/>
    <w:rsid w:val="000F4D5A"/>
    <w:rsid w:val="000F5038"/>
    <w:rsid w:val="000F6664"/>
    <w:rsid w:val="000F6DF3"/>
    <w:rsid w:val="0010034E"/>
    <w:rsid w:val="001005FF"/>
    <w:rsid w:val="0010340A"/>
    <w:rsid w:val="00103AC9"/>
    <w:rsid w:val="00104083"/>
    <w:rsid w:val="00104B5D"/>
    <w:rsid w:val="00105EE3"/>
    <w:rsid w:val="00105F6D"/>
    <w:rsid w:val="001062FB"/>
    <w:rsid w:val="001063E6"/>
    <w:rsid w:val="00110C9B"/>
    <w:rsid w:val="001110BD"/>
    <w:rsid w:val="00113CF4"/>
    <w:rsid w:val="0011470E"/>
    <w:rsid w:val="00114CBE"/>
    <w:rsid w:val="001153EA"/>
    <w:rsid w:val="00115643"/>
    <w:rsid w:val="00116765"/>
    <w:rsid w:val="00117184"/>
    <w:rsid w:val="00117204"/>
    <w:rsid w:val="00120FB7"/>
    <w:rsid w:val="001219F5"/>
    <w:rsid w:val="00121A20"/>
    <w:rsid w:val="001220FD"/>
    <w:rsid w:val="0012254E"/>
    <w:rsid w:val="0012377F"/>
    <w:rsid w:val="00124314"/>
    <w:rsid w:val="0012633E"/>
    <w:rsid w:val="00126B4A"/>
    <w:rsid w:val="00132BBC"/>
    <w:rsid w:val="00132FD0"/>
    <w:rsid w:val="001335CA"/>
    <w:rsid w:val="00134056"/>
    <w:rsid w:val="001344C0"/>
    <w:rsid w:val="001346FA"/>
    <w:rsid w:val="00135252"/>
    <w:rsid w:val="0013645D"/>
    <w:rsid w:val="001373BE"/>
    <w:rsid w:val="00137A68"/>
    <w:rsid w:val="00137AB5"/>
    <w:rsid w:val="00137F0B"/>
    <w:rsid w:val="00140783"/>
    <w:rsid w:val="00143F9A"/>
    <w:rsid w:val="00150C7F"/>
    <w:rsid w:val="00151E23"/>
    <w:rsid w:val="001526E0"/>
    <w:rsid w:val="001533CF"/>
    <w:rsid w:val="001551B5"/>
    <w:rsid w:val="00155388"/>
    <w:rsid w:val="00157168"/>
    <w:rsid w:val="0015723D"/>
    <w:rsid w:val="00163F52"/>
    <w:rsid w:val="001659C1"/>
    <w:rsid w:val="00170B8E"/>
    <w:rsid w:val="00171FC1"/>
    <w:rsid w:val="001723C1"/>
    <w:rsid w:val="00173A8E"/>
    <w:rsid w:val="00174AD8"/>
    <w:rsid w:val="0017502C"/>
    <w:rsid w:val="00175D5F"/>
    <w:rsid w:val="00176F03"/>
    <w:rsid w:val="001813CC"/>
    <w:rsid w:val="0018143F"/>
    <w:rsid w:val="00181FF8"/>
    <w:rsid w:val="00183418"/>
    <w:rsid w:val="001850C7"/>
    <w:rsid w:val="00185C45"/>
    <w:rsid w:val="00185F70"/>
    <w:rsid w:val="00186562"/>
    <w:rsid w:val="00186B8F"/>
    <w:rsid w:val="00190346"/>
    <w:rsid w:val="0019062B"/>
    <w:rsid w:val="001906BE"/>
    <w:rsid w:val="00190AC1"/>
    <w:rsid w:val="00192100"/>
    <w:rsid w:val="00192188"/>
    <w:rsid w:val="001932A7"/>
    <w:rsid w:val="0019341A"/>
    <w:rsid w:val="00195C0A"/>
    <w:rsid w:val="00195C4C"/>
    <w:rsid w:val="00195DEE"/>
    <w:rsid w:val="00197DF9"/>
    <w:rsid w:val="00197E40"/>
    <w:rsid w:val="00197FA1"/>
    <w:rsid w:val="001A130E"/>
    <w:rsid w:val="001A1987"/>
    <w:rsid w:val="001A2564"/>
    <w:rsid w:val="001A50E9"/>
    <w:rsid w:val="001A51FE"/>
    <w:rsid w:val="001A5F90"/>
    <w:rsid w:val="001A6173"/>
    <w:rsid w:val="001A6CBA"/>
    <w:rsid w:val="001B027A"/>
    <w:rsid w:val="001B0D97"/>
    <w:rsid w:val="001B123D"/>
    <w:rsid w:val="001B2683"/>
    <w:rsid w:val="001B578C"/>
    <w:rsid w:val="001B5A5D"/>
    <w:rsid w:val="001B5CAA"/>
    <w:rsid w:val="001B68A2"/>
    <w:rsid w:val="001C0E44"/>
    <w:rsid w:val="001C1010"/>
    <w:rsid w:val="001C1311"/>
    <w:rsid w:val="001C1CE5"/>
    <w:rsid w:val="001C3D2A"/>
    <w:rsid w:val="001C42A6"/>
    <w:rsid w:val="001C62C9"/>
    <w:rsid w:val="001D0DC1"/>
    <w:rsid w:val="001D0FCE"/>
    <w:rsid w:val="001D25EC"/>
    <w:rsid w:val="001D51BA"/>
    <w:rsid w:val="001D5251"/>
    <w:rsid w:val="001D53E7"/>
    <w:rsid w:val="001D562D"/>
    <w:rsid w:val="001D62EA"/>
    <w:rsid w:val="001D6342"/>
    <w:rsid w:val="001D6D53"/>
    <w:rsid w:val="001D6EC4"/>
    <w:rsid w:val="001D738E"/>
    <w:rsid w:val="001D77F9"/>
    <w:rsid w:val="001E00C1"/>
    <w:rsid w:val="001E112A"/>
    <w:rsid w:val="001E279C"/>
    <w:rsid w:val="001E58E2"/>
    <w:rsid w:val="001E7880"/>
    <w:rsid w:val="001E7AED"/>
    <w:rsid w:val="001F3916"/>
    <w:rsid w:val="001F54C5"/>
    <w:rsid w:val="001F61DE"/>
    <w:rsid w:val="001F662C"/>
    <w:rsid w:val="001F689D"/>
    <w:rsid w:val="001F7074"/>
    <w:rsid w:val="002002F9"/>
    <w:rsid w:val="00200490"/>
    <w:rsid w:val="00201F3A"/>
    <w:rsid w:val="002024FD"/>
    <w:rsid w:val="00203095"/>
    <w:rsid w:val="00203F96"/>
    <w:rsid w:val="00204CB8"/>
    <w:rsid w:val="002053B8"/>
    <w:rsid w:val="0020553E"/>
    <w:rsid w:val="002069B2"/>
    <w:rsid w:val="00207834"/>
    <w:rsid w:val="00207FA3"/>
    <w:rsid w:val="00213D5B"/>
    <w:rsid w:val="00214DA8"/>
    <w:rsid w:val="00215423"/>
    <w:rsid w:val="00215866"/>
    <w:rsid w:val="002158FA"/>
    <w:rsid w:val="00215EF8"/>
    <w:rsid w:val="002164C0"/>
    <w:rsid w:val="00217A9C"/>
    <w:rsid w:val="00220600"/>
    <w:rsid w:val="002224DB"/>
    <w:rsid w:val="00223FCB"/>
    <w:rsid w:val="00224EA8"/>
    <w:rsid w:val="002252C3"/>
    <w:rsid w:val="00225C54"/>
    <w:rsid w:val="00225F42"/>
    <w:rsid w:val="002278BA"/>
    <w:rsid w:val="00230765"/>
    <w:rsid w:val="002309BA"/>
    <w:rsid w:val="00230D18"/>
    <w:rsid w:val="002319E4"/>
    <w:rsid w:val="00233D08"/>
    <w:rsid w:val="00235632"/>
    <w:rsid w:val="00235872"/>
    <w:rsid w:val="0024056E"/>
    <w:rsid w:val="00240D7D"/>
    <w:rsid w:val="00241559"/>
    <w:rsid w:val="00241D9A"/>
    <w:rsid w:val="002435B3"/>
    <w:rsid w:val="00244768"/>
    <w:rsid w:val="0024525D"/>
    <w:rsid w:val="002452A3"/>
    <w:rsid w:val="00245495"/>
    <w:rsid w:val="002458EB"/>
    <w:rsid w:val="00245CE7"/>
    <w:rsid w:val="00245F9F"/>
    <w:rsid w:val="0024678F"/>
    <w:rsid w:val="00246E46"/>
    <w:rsid w:val="002500C8"/>
    <w:rsid w:val="002512EE"/>
    <w:rsid w:val="002531A0"/>
    <w:rsid w:val="002537F3"/>
    <w:rsid w:val="00253E4A"/>
    <w:rsid w:val="0025403D"/>
    <w:rsid w:val="00255B2E"/>
    <w:rsid w:val="0025640D"/>
    <w:rsid w:val="00257543"/>
    <w:rsid w:val="00260F63"/>
    <w:rsid w:val="0026166C"/>
    <w:rsid w:val="002617E7"/>
    <w:rsid w:val="00261A48"/>
    <w:rsid w:val="00261BD3"/>
    <w:rsid w:val="00262CBC"/>
    <w:rsid w:val="00262F00"/>
    <w:rsid w:val="002637D1"/>
    <w:rsid w:val="0026391E"/>
    <w:rsid w:val="00264228"/>
    <w:rsid w:val="00264334"/>
    <w:rsid w:val="00264423"/>
    <w:rsid w:val="0026473E"/>
    <w:rsid w:val="00264E12"/>
    <w:rsid w:val="00265B1B"/>
    <w:rsid w:val="00266214"/>
    <w:rsid w:val="00266486"/>
    <w:rsid w:val="00266938"/>
    <w:rsid w:val="00266DF1"/>
    <w:rsid w:val="00267956"/>
    <w:rsid w:val="00267AC1"/>
    <w:rsid w:val="00267C83"/>
    <w:rsid w:val="0027144F"/>
    <w:rsid w:val="00271813"/>
    <w:rsid w:val="00271F3A"/>
    <w:rsid w:val="00273278"/>
    <w:rsid w:val="002737F4"/>
    <w:rsid w:val="002773D7"/>
    <w:rsid w:val="002773E1"/>
    <w:rsid w:val="0028042F"/>
    <w:rsid w:val="002805F5"/>
    <w:rsid w:val="00280751"/>
    <w:rsid w:val="00280A98"/>
    <w:rsid w:val="00281F1A"/>
    <w:rsid w:val="002826F3"/>
    <w:rsid w:val="0028280A"/>
    <w:rsid w:val="00282C19"/>
    <w:rsid w:val="00285356"/>
    <w:rsid w:val="002869C2"/>
    <w:rsid w:val="00286ACD"/>
    <w:rsid w:val="00287838"/>
    <w:rsid w:val="002907B5"/>
    <w:rsid w:val="00291675"/>
    <w:rsid w:val="00292EB7"/>
    <w:rsid w:val="00295E2B"/>
    <w:rsid w:val="00296227"/>
    <w:rsid w:val="0029667C"/>
    <w:rsid w:val="00296F44"/>
    <w:rsid w:val="00297721"/>
    <w:rsid w:val="0029777D"/>
    <w:rsid w:val="002A055E"/>
    <w:rsid w:val="002A07A8"/>
    <w:rsid w:val="002A0BC5"/>
    <w:rsid w:val="002A1D4E"/>
    <w:rsid w:val="002A2869"/>
    <w:rsid w:val="002A6212"/>
    <w:rsid w:val="002A6992"/>
    <w:rsid w:val="002B0138"/>
    <w:rsid w:val="002B24D6"/>
    <w:rsid w:val="002B4C0A"/>
    <w:rsid w:val="002B5910"/>
    <w:rsid w:val="002B6EFA"/>
    <w:rsid w:val="002B7C18"/>
    <w:rsid w:val="002C0F2D"/>
    <w:rsid w:val="002C3793"/>
    <w:rsid w:val="002C41E6"/>
    <w:rsid w:val="002C659D"/>
    <w:rsid w:val="002D0383"/>
    <w:rsid w:val="002D071A"/>
    <w:rsid w:val="002D15F3"/>
    <w:rsid w:val="002D34B2"/>
    <w:rsid w:val="002D48B0"/>
    <w:rsid w:val="002D4949"/>
    <w:rsid w:val="002D5B37"/>
    <w:rsid w:val="002D7637"/>
    <w:rsid w:val="002E02AC"/>
    <w:rsid w:val="002E141C"/>
    <w:rsid w:val="002E17F2"/>
    <w:rsid w:val="002E1DD6"/>
    <w:rsid w:val="002E215E"/>
    <w:rsid w:val="002E2846"/>
    <w:rsid w:val="002E2EC0"/>
    <w:rsid w:val="002E34C2"/>
    <w:rsid w:val="002E3C8C"/>
    <w:rsid w:val="002E3F6B"/>
    <w:rsid w:val="002E5378"/>
    <w:rsid w:val="002E6732"/>
    <w:rsid w:val="002E7142"/>
    <w:rsid w:val="002E7CAE"/>
    <w:rsid w:val="002F13E4"/>
    <w:rsid w:val="002F1F51"/>
    <w:rsid w:val="002F2771"/>
    <w:rsid w:val="002F37A9"/>
    <w:rsid w:val="002F628F"/>
    <w:rsid w:val="002F6775"/>
    <w:rsid w:val="00301003"/>
    <w:rsid w:val="00301CE6"/>
    <w:rsid w:val="0030256B"/>
    <w:rsid w:val="00304587"/>
    <w:rsid w:val="0030501F"/>
    <w:rsid w:val="003068B1"/>
    <w:rsid w:val="00306FD3"/>
    <w:rsid w:val="003079AB"/>
    <w:rsid w:val="00307BA1"/>
    <w:rsid w:val="0031102A"/>
    <w:rsid w:val="00311702"/>
    <w:rsid w:val="00311D21"/>
    <w:rsid w:val="00311E82"/>
    <w:rsid w:val="00312882"/>
    <w:rsid w:val="00313FD6"/>
    <w:rsid w:val="003143BD"/>
    <w:rsid w:val="003145EB"/>
    <w:rsid w:val="00315363"/>
    <w:rsid w:val="0031540D"/>
    <w:rsid w:val="003168CE"/>
    <w:rsid w:val="00317078"/>
    <w:rsid w:val="003203ED"/>
    <w:rsid w:val="00322C9F"/>
    <w:rsid w:val="00322F9C"/>
    <w:rsid w:val="00323D16"/>
    <w:rsid w:val="00324D23"/>
    <w:rsid w:val="00325E97"/>
    <w:rsid w:val="00326F0F"/>
    <w:rsid w:val="003304A9"/>
    <w:rsid w:val="003316EC"/>
    <w:rsid w:val="00331751"/>
    <w:rsid w:val="00334579"/>
    <w:rsid w:val="00335858"/>
    <w:rsid w:val="00336BDA"/>
    <w:rsid w:val="00337EEC"/>
    <w:rsid w:val="00342BD7"/>
    <w:rsid w:val="00342D70"/>
    <w:rsid w:val="00343438"/>
    <w:rsid w:val="00343DB0"/>
    <w:rsid w:val="00346DB5"/>
    <w:rsid w:val="003477B1"/>
    <w:rsid w:val="00347ACB"/>
    <w:rsid w:val="003518A7"/>
    <w:rsid w:val="00355608"/>
    <w:rsid w:val="00357380"/>
    <w:rsid w:val="00357746"/>
    <w:rsid w:val="00357D90"/>
    <w:rsid w:val="003602D9"/>
    <w:rsid w:val="003604CE"/>
    <w:rsid w:val="00366B2D"/>
    <w:rsid w:val="003705EE"/>
    <w:rsid w:val="00370E47"/>
    <w:rsid w:val="0037122A"/>
    <w:rsid w:val="003742AC"/>
    <w:rsid w:val="00376CA6"/>
    <w:rsid w:val="00377CE1"/>
    <w:rsid w:val="00382D4A"/>
    <w:rsid w:val="00384374"/>
    <w:rsid w:val="003855EB"/>
    <w:rsid w:val="0038583A"/>
    <w:rsid w:val="00385BF0"/>
    <w:rsid w:val="00386BBA"/>
    <w:rsid w:val="00392290"/>
    <w:rsid w:val="00393849"/>
    <w:rsid w:val="003939FF"/>
    <w:rsid w:val="003A1E1B"/>
    <w:rsid w:val="003A2223"/>
    <w:rsid w:val="003A2A0F"/>
    <w:rsid w:val="003A3D7D"/>
    <w:rsid w:val="003A45A1"/>
    <w:rsid w:val="003A5B0A"/>
    <w:rsid w:val="003A6BAC"/>
    <w:rsid w:val="003A6BC5"/>
    <w:rsid w:val="003A70A4"/>
    <w:rsid w:val="003A7263"/>
    <w:rsid w:val="003A7E7B"/>
    <w:rsid w:val="003A7EF3"/>
    <w:rsid w:val="003B0ACA"/>
    <w:rsid w:val="003B11B6"/>
    <w:rsid w:val="003B159C"/>
    <w:rsid w:val="003B2815"/>
    <w:rsid w:val="003B369F"/>
    <w:rsid w:val="003B36A3"/>
    <w:rsid w:val="003B46D2"/>
    <w:rsid w:val="003B4C00"/>
    <w:rsid w:val="003B62A1"/>
    <w:rsid w:val="003B6433"/>
    <w:rsid w:val="003B64BB"/>
    <w:rsid w:val="003B7FE5"/>
    <w:rsid w:val="003C11C8"/>
    <w:rsid w:val="003C2702"/>
    <w:rsid w:val="003C356E"/>
    <w:rsid w:val="003C510E"/>
    <w:rsid w:val="003C7806"/>
    <w:rsid w:val="003D07DA"/>
    <w:rsid w:val="003D109F"/>
    <w:rsid w:val="003D10A9"/>
    <w:rsid w:val="003D10E7"/>
    <w:rsid w:val="003D2478"/>
    <w:rsid w:val="003D37AB"/>
    <w:rsid w:val="003D3C45"/>
    <w:rsid w:val="003D5B1F"/>
    <w:rsid w:val="003E0297"/>
    <w:rsid w:val="003E0963"/>
    <w:rsid w:val="003E15FA"/>
    <w:rsid w:val="003E2102"/>
    <w:rsid w:val="003E4A84"/>
    <w:rsid w:val="003E55E4"/>
    <w:rsid w:val="003E74E3"/>
    <w:rsid w:val="003E7E6E"/>
    <w:rsid w:val="003F003A"/>
    <w:rsid w:val="003F0395"/>
    <w:rsid w:val="003F05C7"/>
    <w:rsid w:val="003F1449"/>
    <w:rsid w:val="003F22D6"/>
    <w:rsid w:val="003F22FD"/>
    <w:rsid w:val="003F27D8"/>
    <w:rsid w:val="003F2B29"/>
    <w:rsid w:val="003F2B2E"/>
    <w:rsid w:val="003F2CD4"/>
    <w:rsid w:val="003F3C79"/>
    <w:rsid w:val="003F421B"/>
    <w:rsid w:val="003F4395"/>
    <w:rsid w:val="003F6BBE"/>
    <w:rsid w:val="004000E8"/>
    <w:rsid w:val="004003C8"/>
    <w:rsid w:val="00402E2B"/>
    <w:rsid w:val="00403C74"/>
    <w:rsid w:val="00404F45"/>
    <w:rsid w:val="0040512B"/>
    <w:rsid w:val="00405CA5"/>
    <w:rsid w:val="004076A6"/>
    <w:rsid w:val="00407CD3"/>
    <w:rsid w:val="00410134"/>
    <w:rsid w:val="00410B72"/>
    <w:rsid w:val="00410F18"/>
    <w:rsid w:val="00411AAF"/>
    <w:rsid w:val="0041263E"/>
    <w:rsid w:val="00413AAC"/>
    <w:rsid w:val="00413B3D"/>
    <w:rsid w:val="00413E92"/>
    <w:rsid w:val="004142BD"/>
    <w:rsid w:val="0041601B"/>
    <w:rsid w:val="0041625C"/>
    <w:rsid w:val="0041761B"/>
    <w:rsid w:val="00420E27"/>
    <w:rsid w:val="00421105"/>
    <w:rsid w:val="00421958"/>
    <w:rsid w:val="004220FE"/>
    <w:rsid w:val="00422AA4"/>
    <w:rsid w:val="004236D8"/>
    <w:rsid w:val="00423FA8"/>
    <w:rsid w:val="004242F4"/>
    <w:rsid w:val="004243DF"/>
    <w:rsid w:val="004244BF"/>
    <w:rsid w:val="00424BC5"/>
    <w:rsid w:val="004250A9"/>
    <w:rsid w:val="004262FD"/>
    <w:rsid w:val="0042703C"/>
    <w:rsid w:val="00427248"/>
    <w:rsid w:val="00427708"/>
    <w:rsid w:val="00432F1C"/>
    <w:rsid w:val="00432F87"/>
    <w:rsid w:val="00436719"/>
    <w:rsid w:val="00437081"/>
    <w:rsid w:val="00437400"/>
    <w:rsid w:val="00437447"/>
    <w:rsid w:val="00441A92"/>
    <w:rsid w:val="004431DC"/>
    <w:rsid w:val="00443C11"/>
    <w:rsid w:val="00444F56"/>
    <w:rsid w:val="00446488"/>
    <w:rsid w:val="004517AA"/>
    <w:rsid w:val="00452CAC"/>
    <w:rsid w:val="004537E7"/>
    <w:rsid w:val="00453C6C"/>
    <w:rsid w:val="00454E4D"/>
    <w:rsid w:val="00457565"/>
    <w:rsid w:val="00457B71"/>
    <w:rsid w:val="00463C4C"/>
    <w:rsid w:val="00464689"/>
    <w:rsid w:val="004669E2"/>
    <w:rsid w:val="00467F10"/>
    <w:rsid w:val="004700B1"/>
    <w:rsid w:val="00470C15"/>
    <w:rsid w:val="00470C31"/>
    <w:rsid w:val="00470C8B"/>
    <w:rsid w:val="00471DE0"/>
    <w:rsid w:val="004734D0"/>
    <w:rsid w:val="0047455E"/>
    <w:rsid w:val="0047556B"/>
    <w:rsid w:val="00477768"/>
    <w:rsid w:val="00480F0D"/>
    <w:rsid w:val="00481AB6"/>
    <w:rsid w:val="00482068"/>
    <w:rsid w:val="00482276"/>
    <w:rsid w:val="00483C3D"/>
    <w:rsid w:val="00483D38"/>
    <w:rsid w:val="00484817"/>
    <w:rsid w:val="00484E3C"/>
    <w:rsid w:val="00485AA1"/>
    <w:rsid w:val="00485ACA"/>
    <w:rsid w:val="00487325"/>
    <w:rsid w:val="00490A36"/>
    <w:rsid w:val="00490F24"/>
    <w:rsid w:val="00491185"/>
    <w:rsid w:val="00491406"/>
    <w:rsid w:val="00492BC5"/>
    <w:rsid w:val="0049561E"/>
    <w:rsid w:val="00495995"/>
    <w:rsid w:val="004960D0"/>
    <w:rsid w:val="004964F1"/>
    <w:rsid w:val="004965E9"/>
    <w:rsid w:val="00497BE9"/>
    <w:rsid w:val="004A0872"/>
    <w:rsid w:val="004A0EDE"/>
    <w:rsid w:val="004A16BC"/>
    <w:rsid w:val="004A1B1F"/>
    <w:rsid w:val="004A2934"/>
    <w:rsid w:val="004A2B94"/>
    <w:rsid w:val="004A5993"/>
    <w:rsid w:val="004A68CE"/>
    <w:rsid w:val="004A749A"/>
    <w:rsid w:val="004A7AAD"/>
    <w:rsid w:val="004B029E"/>
    <w:rsid w:val="004B0F86"/>
    <w:rsid w:val="004B21C6"/>
    <w:rsid w:val="004B290F"/>
    <w:rsid w:val="004B4DC4"/>
    <w:rsid w:val="004B52F1"/>
    <w:rsid w:val="004B6F6A"/>
    <w:rsid w:val="004B74F0"/>
    <w:rsid w:val="004B7C0C"/>
    <w:rsid w:val="004C333F"/>
    <w:rsid w:val="004C3348"/>
    <w:rsid w:val="004C3898"/>
    <w:rsid w:val="004C3A3F"/>
    <w:rsid w:val="004C4BEE"/>
    <w:rsid w:val="004C643D"/>
    <w:rsid w:val="004C7378"/>
    <w:rsid w:val="004D0D0F"/>
    <w:rsid w:val="004D135A"/>
    <w:rsid w:val="004D2E86"/>
    <w:rsid w:val="004D36B1"/>
    <w:rsid w:val="004D63EF"/>
    <w:rsid w:val="004D7EBD"/>
    <w:rsid w:val="004E187C"/>
    <w:rsid w:val="004E1C2B"/>
    <w:rsid w:val="004E2680"/>
    <w:rsid w:val="004E28F9"/>
    <w:rsid w:val="004E324E"/>
    <w:rsid w:val="004E462E"/>
    <w:rsid w:val="004E56DC"/>
    <w:rsid w:val="004E59A5"/>
    <w:rsid w:val="004E5C49"/>
    <w:rsid w:val="004E76F4"/>
    <w:rsid w:val="004E7706"/>
    <w:rsid w:val="004F0241"/>
    <w:rsid w:val="004F0B4E"/>
    <w:rsid w:val="004F0B6C"/>
    <w:rsid w:val="004F2078"/>
    <w:rsid w:val="004F463D"/>
    <w:rsid w:val="004F48C3"/>
    <w:rsid w:val="004F4DA3"/>
    <w:rsid w:val="004F4E86"/>
    <w:rsid w:val="0050583E"/>
    <w:rsid w:val="00506557"/>
    <w:rsid w:val="0050677A"/>
    <w:rsid w:val="005072B6"/>
    <w:rsid w:val="005108D8"/>
    <w:rsid w:val="00510C14"/>
    <w:rsid w:val="005116F9"/>
    <w:rsid w:val="005119D7"/>
    <w:rsid w:val="005137E2"/>
    <w:rsid w:val="005153A7"/>
    <w:rsid w:val="00515EED"/>
    <w:rsid w:val="00517AB1"/>
    <w:rsid w:val="00517F29"/>
    <w:rsid w:val="005219CF"/>
    <w:rsid w:val="00522178"/>
    <w:rsid w:val="00527609"/>
    <w:rsid w:val="00527DDE"/>
    <w:rsid w:val="00531A68"/>
    <w:rsid w:val="00533B52"/>
    <w:rsid w:val="005344E1"/>
    <w:rsid w:val="00534B59"/>
    <w:rsid w:val="00536759"/>
    <w:rsid w:val="00536C31"/>
    <w:rsid w:val="00537285"/>
    <w:rsid w:val="00537C62"/>
    <w:rsid w:val="0054024B"/>
    <w:rsid w:val="00540AD9"/>
    <w:rsid w:val="00541B9A"/>
    <w:rsid w:val="00544756"/>
    <w:rsid w:val="00545E5A"/>
    <w:rsid w:val="00546970"/>
    <w:rsid w:val="00550D61"/>
    <w:rsid w:val="00554548"/>
    <w:rsid w:val="005545B5"/>
    <w:rsid w:val="00554E19"/>
    <w:rsid w:val="0055737F"/>
    <w:rsid w:val="0056121F"/>
    <w:rsid w:val="00561B62"/>
    <w:rsid w:val="0056336A"/>
    <w:rsid w:val="00570BF5"/>
    <w:rsid w:val="005722C0"/>
    <w:rsid w:val="00572505"/>
    <w:rsid w:val="00573B6A"/>
    <w:rsid w:val="00574A52"/>
    <w:rsid w:val="00575738"/>
    <w:rsid w:val="00577306"/>
    <w:rsid w:val="00582809"/>
    <w:rsid w:val="005828AC"/>
    <w:rsid w:val="005849E1"/>
    <w:rsid w:val="00584F9C"/>
    <w:rsid w:val="005853E0"/>
    <w:rsid w:val="00586C10"/>
    <w:rsid w:val="0058798C"/>
    <w:rsid w:val="005900FA"/>
    <w:rsid w:val="00591EA2"/>
    <w:rsid w:val="005935A4"/>
    <w:rsid w:val="005948C2"/>
    <w:rsid w:val="005959BA"/>
    <w:rsid w:val="00595DCA"/>
    <w:rsid w:val="00596E2F"/>
    <w:rsid w:val="0059779B"/>
    <w:rsid w:val="00597C00"/>
    <w:rsid w:val="00597E69"/>
    <w:rsid w:val="005A04C0"/>
    <w:rsid w:val="005A0EAD"/>
    <w:rsid w:val="005A0F7A"/>
    <w:rsid w:val="005A209A"/>
    <w:rsid w:val="005A210A"/>
    <w:rsid w:val="005A4B52"/>
    <w:rsid w:val="005A505C"/>
    <w:rsid w:val="005A571E"/>
    <w:rsid w:val="005A5A23"/>
    <w:rsid w:val="005A662D"/>
    <w:rsid w:val="005B1409"/>
    <w:rsid w:val="005B35D7"/>
    <w:rsid w:val="005B392A"/>
    <w:rsid w:val="005B3AA3"/>
    <w:rsid w:val="005B4599"/>
    <w:rsid w:val="005B65C0"/>
    <w:rsid w:val="005B65FB"/>
    <w:rsid w:val="005B675B"/>
    <w:rsid w:val="005B6F83"/>
    <w:rsid w:val="005C2E26"/>
    <w:rsid w:val="005C4128"/>
    <w:rsid w:val="005C6901"/>
    <w:rsid w:val="005C6AFF"/>
    <w:rsid w:val="005C74FB"/>
    <w:rsid w:val="005D1602"/>
    <w:rsid w:val="005D1762"/>
    <w:rsid w:val="005D2153"/>
    <w:rsid w:val="005D2680"/>
    <w:rsid w:val="005D2842"/>
    <w:rsid w:val="005D5CFA"/>
    <w:rsid w:val="005E04CD"/>
    <w:rsid w:val="005E05EE"/>
    <w:rsid w:val="005E0B44"/>
    <w:rsid w:val="005E0E41"/>
    <w:rsid w:val="005E1042"/>
    <w:rsid w:val="005E2A24"/>
    <w:rsid w:val="005E385F"/>
    <w:rsid w:val="005E5B81"/>
    <w:rsid w:val="005E610F"/>
    <w:rsid w:val="005F2CB1"/>
    <w:rsid w:val="005F2D47"/>
    <w:rsid w:val="005F2DD8"/>
    <w:rsid w:val="005F3025"/>
    <w:rsid w:val="005F31D6"/>
    <w:rsid w:val="005F37BE"/>
    <w:rsid w:val="005F3A7E"/>
    <w:rsid w:val="005F4F14"/>
    <w:rsid w:val="005F4F83"/>
    <w:rsid w:val="005F5B76"/>
    <w:rsid w:val="005F618C"/>
    <w:rsid w:val="005F6B43"/>
    <w:rsid w:val="005F70BD"/>
    <w:rsid w:val="005F7B0E"/>
    <w:rsid w:val="006010E1"/>
    <w:rsid w:val="006022C1"/>
    <w:rsid w:val="0060283C"/>
    <w:rsid w:val="006028C8"/>
    <w:rsid w:val="00604888"/>
    <w:rsid w:val="00604D71"/>
    <w:rsid w:val="00604F14"/>
    <w:rsid w:val="00605D0D"/>
    <w:rsid w:val="006066F9"/>
    <w:rsid w:val="00611B83"/>
    <w:rsid w:val="00613257"/>
    <w:rsid w:val="0061381F"/>
    <w:rsid w:val="00613DE7"/>
    <w:rsid w:val="00614540"/>
    <w:rsid w:val="00614F33"/>
    <w:rsid w:val="00617DD0"/>
    <w:rsid w:val="00620A71"/>
    <w:rsid w:val="00620D80"/>
    <w:rsid w:val="0062332F"/>
    <w:rsid w:val="006234A6"/>
    <w:rsid w:val="0062497F"/>
    <w:rsid w:val="00624FA5"/>
    <w:rsid w:val="006264AE"/>
    <w:rsid w:val="00627EF5"/>
    <w:rsid w:val="00630001"/>
    <w:rsid w:val="006311B3"/>
    <w:rsid w:val="006327F0"/>
    <w:rsid w:val="0063284C"/>
    <w:rsid w:val="00636398"/>
    <w:rsid w:val="006368D3"/>
    <w:rsid w:val="006377EC"/>
    <w:rsid w:val="0064117E"/>
    <w:rsid w:val="0064151F"/>
    <w:rsid w:val="00641533"/>
    <w:rsid w:val="0064208D"/>
    <w:rsid w:val="00643475"/>
    <w:rsid w:val="0064396A"/>
    <w:rsid w:val="00643F83"/>
    <w:rsid w:val="00644149"/>
    <w:rsid w:val="00644DC3"/>
    <w:rsid w:val="0064624E"/>
    <w:rsid w:val="00647C23"/>
    <w:rsid w:val="00650AB9"/>
    <w:rsid w:val="00651471"/>
    <w:rsid w:val="00653F7F"/>
    <w:rsid w:val="00654684"/>
    <w:rsid w:val="006556A0"/>
    <w:rsid w:val="00655733"/>
    <w:rsid w:val="006557D9"/>
    <w:rsid w:val="00655ACD"/>
    <w:rsid w:val="00656A92"/>
    <w:rsid w:val="00656DDE"/>
    <w:rsid w:val="0066011D"/>
    <w:rsid w:val="006607C0"/>
    <w:rsid w:val="006613A6"/>
    <w:rsid w:val="006627A2"/>
    <w:rsid w:val="006628FA"/>
    <w:rsid w:val="00663009"/>
    <w:rsid w:val="006634E6"/>
    <w:rsid w:val="00663850"/>
    <w:rsid w:val="00664543"/>
    <w:rsid w:val="00664BA4"/>
    <w:rsid w:val="006655EE"/>
    <w:rsid w:val="0066596D"/>
    <w:rsid w:val="00665C9F"/>
    <w:rsid w:val="006673B0"/>
    <w:rsid w:val="0066765B"/>
    <w:rsid w:val="00667DA9"/>
    <w:rsid w:val="00667EE7"/>
    <w:rsid w:val="00670922"/>
    <w:rsid w:val="00670BE1"/>
    <w:rsid w:val="0067154E"/>
    <w:rsid w:val="0067218F"/>
    <w:rsid w:val="00673BF0"/>
    <w:rsid w:val="006741F2"/>
    <w:rsid w:val="00674CC3"/>
    <w:rsid w:val="00675C5A"/>
    <w:rsid w:val="00675C72"/>
    <w:rsid w:val="006768C5"/>
    <w:rsid w:val="006771F9"/>
    <w:rsid w:val="006776D7"/>
    <w:rsid w:val="00677FC9"/>
    <w:rsid w:val="0068049D"/>
    <w:rsid w:val="00681003"/>
    <w:rsid w:val="006817C9"/>
    <w:rsid w:val="006819D4"/>
    <w:rsid w:val="006823D0"/>
    <w:rsid w:val="00682981"/>
    <w:rsid w:val="00682B0A"/>
    <w:rsid w:val="00683ECE"/>
    <w:rsid w:val="0068485A"/>
    <w:rsid w:val="00685738"/>
    <w:rsid w:val="006857CA"/>
    <w:rsid w:val="00691A71"/>
    <w:rsid w:val="006930C8"/>
    <w:rsid w:val="00693E89"/>
    <w:rsid w:val="00695FC2"/>
    <w:rsid w:val="00696135"/>
    <w:rsid w:val="00696949"/>
    <w:rsid w:val="00696BB1"/>
    <w:rsid w:val="00696E91"/>
    <w:rsid w:val="00697052"/>
    <w:rsid w:val="006A08E4"/>
    <w:rsid w:val="006A403D"/>
    <w:rsid w:val="006A423E"/>
    <w:rsid w:val="006A455E"/>
    <w:rsid w:val="006A46FB"/>
    <w:rsid w:val="006A5E28"/>
    <w:rsid w:val="006A6823"/>
    <w:rsid w:val="006A697B"/>
    <w:rsid w:val="006A7927"/>
    <w:rsid w:val="006A7AFF"/>
    <w:rsid w:val="006A7E2B"/>
    <w:rsid w:val="006B1816"/>
    <w:rsid w:val="006B2099"/>
    <w:rsid w:val="006B25E0"/>
    <w:rsid w:val="006B3635"/>
    <w:rsid w:val="006B4679"/>
    <w:rsid w:val="006B50CF"/>
    <w:rsid w:val="006B5436"/>
    <w:rsid w:val="006C03B8"/>
    <w:rsid w:val="006C177D"/>
    <w:rsid w:val="006C1FE5"/>
    <w:rsid w:val="006C4D10"/>
    <w:rsid w:val="006C4D27"/>
    <w:rsid w:val="006C5EC9"/>
    <w:rsid w:val="006C6059"/>
    <w:rsid w:val="006C67E6"/>
    <w:rsid w:val="006C7522"/>
    <w:rsid w:val="006D1683"/>
    <w:rsid w:val="006D1E96"/>
    <w:rsid w:val="006D6903"/>
    <w:rsid w:val="006D6F08"/>
    <w:rsid w:val="006E062C"/>
    <w:rsid w:val="006E1C82"/>
    <w:rsid w:val="006E28B7"/>
    <w:rsid w:val="006E2A9B"/>
    <w:rsid w:val="006E2F9A"/>
    <w:rsid w:val="006E3310"/>
    <w:rsid w:val="006E367D"/>
    <w:rsid w:val="006E4E39"/>
    <w:rsid w:val="006E4F82"/>
    <w:rsid w:val="006E565E"/>
    <w:rsid w:val="006E673D"/>
    <w:rsid w:val="006E7D3B"/>
    <w:rsid w:val="006F1B70"/>
    <w:rsid w:val="006F2667"/>
    <w:rsid w:val="006F341D"/>
    <w:rsid w:val="006F34DD"/>
    <w:rsid w:val="006F3CDE"/>
    <w:rsid w:val="006F58D4"/>
    <w:rsid w:val="006F632C"/>
    <w:rsid w:val="006F6582"/>
    <w:rsid w:val="0070035E"/>
    <w:rsid w:val="0070244B"/>
    <w:rsid w:val="0070346E"/>
    <w:rsid w:val="00704EDB"/>
    <w:rsid w:val="00705BE2"/>
    <w:rsid w:val="00706101"/>
    <w:rsid w:val="00707072"/>
    <w:rsid w:val="00707118"/>
    <w:rsid w:val="00707D61"/>
    <w:rsid w:val="00711CB3"/>
    <w:rsid w:val="00712287"/>
    <w:rsid w:val="00712730"/>
    <w:rsid w:val="00712772"/>
    <w:rsid w:val="007132A7"/>
    <w:rsid w:val="00714631"/>
    <w:rsid w:val="007148D3"/>
    <w:rsid w:val="00714D79"/>
    <w:rsid w:val="00715A25"/>
    <w:rsid w:val="00715B29"/>
    <w:rsid w:val="00715B9A"/>
    <w:rsid w:val="00716A00"/>
    <w:rsid w:val="00720E30"/>
    <w:rsid w:val="00720EFD"/>
    <w:rsid w:val="007210A4"/>
    <w:rsid w:val="00721B32"/>
    <w:rsid w:val="0072219C"/>
    <w:rsid w:val="00724624"/>
    <w:rsid w:val="00724949"/>
    <w:rsid w:val="007257D0"/>
    <w:rsid w:val="00725853"/>
    <w:rsid w:val="00725BB7"/>
    <w:rsid w:val="00726EA6"/>
    <w:rsid w:val="00727208"/>
    <w:rsid w:val="00727248"/>
    <w:rsid w:val="00727680"/>
    <w:rsid w:val="00727DBD"/>
    <w:rsid w:val="0073016C"/>
    <w:rsid w:val="00731C5C"/>
    <w:rsid w:val="00731F5E"/>
    <w:rsid w:val="007348B1"/>
    <w:rsid w:val="007362A6"/>
    <w:rsid w:val="007362CD"/>
    <w:rsid w:val="00736D7D"/>
    <w:rsid w:val="00740E58"/>
    <w:rsid w:val="00741906"/>
    <w:rsid w:val="007445A0"/>
    <w:rsid w:val="0074524B"/>
    <w:rsid w:val="007455BE"/>
    <w:rsid w:val="00747C0F"/>
    <w:rsid w:val="00747D8B"/>
    <w:rsid w:val="00751228"/>
    <w:rsid w:val="00751CE9"/>
    <w:rsid w:val="007527E1"/>
    <w:rsid w:val="0075290B"/>
    <w:rsid w:val="00752974"/>
    <w:rsid w:val="00752B48"/>
    <w:rsid w:val="00755FE5"/>
    <w:rsid w:val="00756E32"/>
    <w:rsid w:val="00756EE9"/>
    <w:rsid w:val="007571E1"/>
    <w:rsid w:val="007604B2"/>
    <w:rsid w:val="00763201"/>
    <w:rsid w:val="00765281"/>
    <w:rsid w:val="00765380"/>
    <w:rsid w:val="00766BAD"/>
    <w:rsid w:val="007729A2"/>
    <w:rsid w:val="007739A6"/>
    <w:rsid w:val="007755F2"/>
    <w:rsid w:val="00776355"/>
    <w:rsid w:val="00776971"/>
    <w:rsid w:val="007773F1"/>
    <w:rsid w:val="00780A80"/>
    <w:rsid w:val="0078177E"/>
    <w:rsid w:val="00781ACD"/>
    <w:rsid w:val="00781C1C"/>
    <w:rsid w:val="0078304C"/>
    <w:rsid w:val="00783673"/>
    <w:rsid w:val="00785490"/>
    <w:rsid w:val="007858C0"/>
    <w:rsid w:val="00786FA4"/>
    <w:rsid w:val="007925EA"/>
    <w:rsid w:val="00793860"/>
    <w:rsid w:val="00793AD4"/>
    <w:rsid w:val="00793CD8"/>
    <w:rsid w:val="007957ED"/>
    <w:rsid w:val="00795C92"/>
    <w:rsid w:val="00796231"/>
    <w:rsid w:val="0079695D"/>
    <w:rsid w:val="007A1B3D"/>
    <w:rsid w:val="007A1CB3"/>
    <w:rsid w:val="007A2061"/>
    <w:rsid w:val="007A306F"/>
    <w:rsid w:val="007A43A6"/>
    <w:rsid w:val="007A44B6"/>
    <w:rsid w:val="007A58A6"/>
    <w:rsid w:val="007A663D"/>
    <w:rsid w:val="007A7E0C"/>
    <w:rsid w:val="007B08A4"/>
    <w:rsid w:val="007B38D9"/>
    <w:rsid w:val="007B3D2D"/>
    <w:rsid w:val="007B50AE"/>
    <w:rsid w:val="007B51DF"/>
    <w:rsid w:val="007B5F63"/>
    <w:rsid w:val="007B5FE6"/>
    <w:rsid w:val="007C05DD"/>
    <w:rsid w:val="007C3B21"/>
    <w:rsid w:val="007C3D18"/>
    <w:rsid w:val="007C5DB3"/>
    <w:rsid w:val="007C60BF"/>
    <w:rsid w:val="007C6A07"/>
    <w:rsid w:val="007C75A1"/>
    <w:rsid w:val="007C77A5"/>
    <w:rsid w:val="007C7DF5"/>
    <w:rsid w:val="007D04E5"/>
    <w:rsid w:val="007D2EDA"/>
    <w:rsid w:val="007D3233"/>
    <w:rsid w:val="007D32CB"/>
    <w:rsid w:val="007D404A"/>
    <w:rsid w:val="007D5901"/>
    <w:rsid w:val="007D5B5E"/>
    <w:rsid w:val="007D7526"/>
    <w:rsid w:val="007E12ED"/>
    <w:rsid w:val="007E32DB"/>
    <w:rsid w:val="007E4610"/>
    <w:rsid w:val="007E4715"/>
    <w:rsid w:val="007E505B"/>
    <w:rsid w:val="007E5314"/>
    <w:rsid w:val="007E69C0"/>
    <w:rsid w:val="007E7091"/>
    <w:rsid w:val="007E7F8A"/>
    <w:rsid w:val="007F09EC"/>
    <w:rsid w:val="007F1EF7"/>
    <w:rsid w:val="007F2355"/>
    <w:rsid w:val="007F6F52"/>
    <w:rsid w:val="007F72E1"/>
    <w:rsid w:val="0080039D"/>
    <w:rsid w:val="00801A87"/>
    <w:rsid w:val="008026A5"/>
    <w:rsid w:val="00803FAE"/>
    <w:rsid w:val="0080430F"/>
    <w:rsid w:val="00805415"/>
    <w:rsid w:val="00805738"/>
    <w:rsid w:val="0080605F"/>
    <w:rsid w:val="0080613C"/>
    <w:rsid w:val="00807723"/>
    <w:rsid w:val="00807786"/>
    <w:rsid w:val="00811FCB"/>
    <w:rsid w:val="008127F4"/>
    <w:rsid w:val="00813753"/>
    <w:rsid w:val="00814A8E"/>
    <w:rsid w:val="008158D6"/>
    <w:rsid w:val="00817196"/>
    <w:rsid w:val="008215A6"/>
    <w:rsid w:val="00821C7B"/>
    <w:rsid w:val="0082278E"/>
    <w:rsid w:val="008235DB"/>
    <w:rsid w:val="008248BC"/>
    <w:rsid w:val="00824AB4"/>
    <w:rsid w:val="00824C03"/>
    <w:rsid w:val="00825C42"/>
    <w:rsid w:val="00825D25"/>
    <w:rsid w:val="008266E6"/>
    <w:rsid w:val="0082676B"/>
    <w:rsid w:val="00827539"/>
    <w:rsid w:val="00827D6F"/>
    <w:rsid w:val="008300D6"/>
    <w:rsid w:val="0083111A"/>
    <w:rsid w:val="00831326"/>
    <w:rsid w:val="0083546B"/>
    <w:rsid w:val="008376AC"/>
    <w:rsid w:val="0084078D"/>
    <w:rsid w:val="008444E8"/>
    <w:rsid w:val="00844E80"/>
    <w:rsid w:val="008468A6"/>
    <w:rsid w:val="00846FE7"/>
    <w:rsid w:val="0084733D"/>
    <w:rsid w:val="008554C8"/>
    <w:rsid w:val="0085568C"/>
    <w:rsid w:val="00855757"/>
    <w:rsid w:val="00856911"/>
    <w:rsid w:val="00861A87"/>
    <w:rsid w:val="00861B02"/>
    <w:rsid w:val="00866918"/>
    <w:rsid w:val="00867169"/>
    <w:rsid w:val="008677FD"/>
    <w:rsid w:val="0087065D"/>
    <w:rsid w:val="008706D4"/>
    <w:rsid w:val="008709A2"/>
    <w:rsid w:val="00870F8A"/>
    <w:rsid w:val="00871923"/>
    <w:rsid w:val="008719A4"/>
    <w:rsid w:val="00871D23"/>
    <w:rsid w:val="00872178"/>
    <w:rsid w:val="00872D5D"/>
    <w:rsid w:val="00874312"/>
    <w:rsid w:val="0087437C"/>
    <w:rsid w:val="008758C3"/>
    <w:rsid w:val="00875CD7"/>
    <w:rsid w:val="00876B4D"/>
    <w:rsid w:val="00877DD7"/>
    <w:rsid w:val="00877F18"/>
    <w:rsid w:val="00880260"/>
    <w:rsid w:val="00881A73"/>
    <w:rsid w:val="00882F8F"/>
    <w:rsid w:val="0088354C"/>
    <w:rsid w:val="008872F1"/>
    <w:rsid w:val="00887F2F"/>
    <w:rsid w:val="00891736"/>
    <w:rsid w:val="00892471"/>
    <w:rsid w:val="00892E3B"/>
    <w:rsid w:val="008941E3"/>
    <w:rsid w:val="00894A88"/>
    <w:rsid w:val="00895386"/>
    <w:rsid w:val="00897D8C"/>
    <w:rsid w:val="008A21FF"/>
    <w:rsid w:val="008A2460"/>
    <w:rsid w:val="008A2CE2"/>
    <w:rsid w:val="008A30AC"/>
    <w:rsid w:val="008A35D9"/>
    <w:rsid w:val="008A3D84"/>
    <w:rsid w:val="008A44B8"/>
    <w:rsid w:val="008A51A8"/>
    <w:rsid w:val="008A54C7"/>
    <w:rsid w:val="008A64ED"/>
    <w:rsid w:val="008A77D8"/>
    <w:rsid w:val="008B0483"/>
    <w:rsid w:val="008B120C"/>
    <w:rsid w:val="008B2F4C"/>
    <w:rsid w:val="008B51A0"/>
    <w:rsid w:val="008B592A"/>
    <w:rsid w:val="008B7B5C"/>
    <w:rsid w:val="008C0A03"/>
    <w:rsid w:val="008C0C99"/>
    <w:rsid w:val="008C2017"/>
    <w:rsid w:val="008C2037"/>
    <w:rsid w:val="008C4002"/>
    <w:rsid w:val="008C4958"/>
    <w:rsid w:val="008C4BAA"/>
    <w:rsid w:val="008C4CD7"/>
    <w:rsid w:val="008C4CEA"/>
    <w:rsid w:val="008C63CE"/>
    <w:rsid w:val="008C6AE8"/>
    <w:rsid w:val="008C6F7A"/>
    <w:rsid w:val="008C7573"/>
    <w:rsid w:val="008C7A4C"/>
    <w:rsid w:val="008D00A5"/>
    <w:rsid w:val="008D25B7"/>
    <w:rsid w:val="008D34F1"/>
    <w:rsid w:val="008D39D8"/>
    <w:rsid w:val="008D53EB"/>
    <w:rsid w:val="008D653C"/>
    <w:rsid w:val="008D6D1A"/>
    <w:rsid w:val="008E065E"/>
    <w:rsid w:val="008E0927"/>
    <w:rsid w:val="008E1909"/>
    <w:rsid w:val="008E222C"/>
    <w:rsid w:val="008E306E"/>
    <w:rsid w:val="008E4A16"/>
    <w:rsid w:val="008E5331"/>
    <w:rsid w:val="008E76D1"/>
    <w:rsid w:val="008F03EC"/>
    <w:rsid w:val="008F0FCD"/>
    <w:rsid w:val="008F1C4E"/>
    <w:rsid w:val="008F1EAB"/>
    <w:rsid w:val="008F233D"/>
    <w:rsid w:val="008F33DC"/>
    <w:rsid w:val="008F477F"/>
    <w:rsid w:val="008F4A42"/>
    <w:rsid w:val="008F5256"/>
    <w:rsid w:val="00901B5A"/>
    <w:rsid w:val="00902350"/>
    <w:rsid w:val="0090336B"/>
    <w:rsid w:val="0090538A"/>
    <w:rsid w:val="009053AA"/>
    <w:rsid w:val="009061BA"/>
    <w:rsid w:val="00906939"/>
    <w:rsid w:val="00906AA5"/>
    <w:rsid w:val="00906C28"/>
    <w:rsid w:val="00906CCE"/>
    <w:rsid w:val="00907294"/>
    <w:rsid w:val="00907D5D"/>
    <w:rsid w:val="00910B7D"/>
    <w:rsid w:val="00910DCB"/>
    <w:rsid w:val="00911DFB"/>
    <w:rsid w:val="00912033"/>
    <w:rsid w:val="0091380F"/>
    <w:rsid w:val="009139D9"/>
    <w:rsid w:val="0091485B"/>
    <w:rsid w:val="00914AD8"/>
    <w:rsid w:val="00916079"/>
    <w:rsid w:val="00917CE9"/>
    <w:rsid w:val="009206FB"/>
    <w:rsid w:val="0092075B"/>
    <w:rsid w:val="00920BF2"/>
    <w:rsid w:val="00921F6B"/>
    <w:rsid w:val="00922010"/>
    <w:rsid w:val="00922E5A"/>
    <w:rsid w:val="00923404"/>
    <w:rsid w:val="009272E9"/>
    <w:rsid w:val="00927565"/>
    <w:rsid w:val="00927DDE"/>
    <w:rsid w:val="00930FF5"/>
    <w:rsid w:val="00931BD9"/>
    <w:rsid w:val="00932176"/>
    <w:rsid w:val="0093293F"/>
    <w:rsid w:val="00932F3D"/>
    <w:rsid w:val="0093320C"/>
    <w:rsid w:val="00933E39"/>
    <w:rsid w:val="00935145"/>
    <w:rsid w:val="009364CA"/>
    <w:rsid w:val="009368F3"/>
    <w:rsid w:val="00936C51"/>
    <w:rsid w:val="00937599"/>
    <w:rsid w:val="00941362"/>
    <w:rsid w:val="00941636"/>
    <w:rsid w:val="00943742"/>
    <w:rsid w:val="00943F64"/>
    <w:rsid w:val="00945C05"/>
    <w:rsid w:val="00946945"/>
    <w:rsid w:val="00947713"/>
    <w:rsid w:val="00947C86"/>
    <w:rsid w:val="0095031D"/>
    <w:rsid w:val="00950DE7"/>
    <w:rsid w:val="00953920"/>
    <w:rsid w:val="00953D47"/>
    <w:rsid w:val="009543E7"/>
    <w:rsid w:val="009550F3"/>
    <w:rsid w:val="009554AC"/>
    <w:rsid w:val="0095681E"/>
    <w:rsid w:val="009572D4"/>
    <w:rsid w:val="009576F6"/>
    <w:rsid w:val="00960EF3"/>
    <w:rsid w:val="00961921"/>
    <w:rsid w:val="00961FB6"/>
    <w:rsid w:val="00963096"/>
    <w:rsid w:val="0096430A"/>
    <w:rsid w:val="009645C0"/>
    <w:rsid w:val="0096554B"/>
    <w:rsid w:val="0096584A"/>
    <w:rsid w:val="009715DC"/>
    <w:rsid w:val="00971F08"/>
    <w:rsid w:val="009721F0"/>
    <w:rsid w:val="00973CF9"/>
    <w:rsid w:val="00974741"/>
    <w:rsid w:val="0097496E"/>
    <w:rsid w:val="0097603D"/>
    <w:rsid w:val="00976864"/>
    <w:rsid w:val="00976949"/>
    <w:rsid w:val="00980477"/>
    <w:rsid w:val="0098312D"/>
    <w:rsid w:val="0098343D"/>
    <w:rsid w:val="00984309"/>
    <w:rsid w:val="00985253"/>
    <w:rsid w:val="009853B3"/>
    <w:rsid w:val="00990630"/>
    <w:rsid w:val="009907CB"/>
    <w:rsid w:val="00991761"/>
    <w:rsid w:val="00991FE5"/>
    <w:rsid w:val="009943F6"/>
    <w:rsid w:val="00994DCA"/>
    <w:rsid w:val="009960EC"/>
    <w:rsid w:val="009970DD"/>
    <w:rsid w:val="009A02AA"/>
    <w:rsid w:val="009A05BB"/>
    <w:rsid w:val="009A0FBA"/>
    <w:rsid w:val="009A14C0"/>
    <w:rsid w:val="009A1601"/>
    <w:rsid w:val="009A23BB"/>
    <w:rsid w:val="009A34AB"/>
    <w:rsid w:val="009A3BB6"/>
    <w:rsid w:val="009A462D"/>
    <w:rsid w:val="009A5C76"/>
    <w:rsid w:val="009A5CBA"/>
    <w:rsid w:val="009A62B0"/>
    <w:rsid w:val="009B1F30"/>
    <w:rsid w:val="009B3AC2"/>
    <w:rsid w:val="009B4DF4"/>
    <w:rsid w:val="009B564E"/>
    <w:rsid w:val="009B581D"/>
    <w:rsid w:val="009B7E87"/>
    <w:rsid w:val="009C0169"/>
    <w:rsid w:val="009C301C"/>
    <w:rsid w:val="009C308E"/>
    <w:rsid w:val="009C403E"/>
    <w:rsid w:val="009C6DE3"/>
    <w:rsid w:val="009D09E9"/>
    <w:rsid w:val="009D2D38"/>
    <w:rsid w:val="009D4577"/>
    <w:rsid w:val="009D4FF0"/>
    <w:rsid w:val="009D703C"/>
    <w:rsid w:val="009D718F"/>
    <w:rsid w:val="009E0014"/>
    <w:rsid w:val="009E068F"/>
    <w:rsid w:val="009E14E0"/>
    <w:rsid w:val="009E23CD"/>
    <w:rsid w:val="009E2BCC"/>
    <w:rsid w:val="009E35DB"/>
    <w:rsid w:val="009E47A3"/>
    <w:rsid w:val="009E5061"/>
    <w:rsid w:val="009E55A4"/>
    <w:rsid w:val="009E6A85"/>
    <w:rsid w:val="009E77EE"/>
    <w:rsid w:val="009F08F3"/>
    <w:rsid w:val="009F1A42"/>
    <w:rsid w:val="009F344F"/>
    <w:rsid w:val="009F535E"/>
    <w:rsid w:val="009F70B9"/>
    <w:rsid w:val="00A02737"/>
    <w:rsid w:val="00A02F83"/>
    <w:rsid w:val="00A0314F"/>
    <w:rsid w:val="00A031D8"/>
    <w:rsid w:val="00A03BB8"/>
    <w:rsid w:val="00A040CD"/>
    <w:rsid w:val="00A048A8"/>
    <w:rsid w:val="00A04F49"/>
    <w:rsid w:val="00A064D1"/>
    <w:rsid w:val="00A0660B"/>
    <w:rsid w:val="00A11A31"/>
    <w:rsid w:val="00A12F3E"/>
    <w:rsid w:val="00A13E54"/>
    <w:rsid w:val="00A17F63"/>
    <w:rsid w:val="00A2193B"/>
    <w:rsid w:val="00A21F86"/>
    <w:rsid w:val="00A22BBA"/>
    <w:rsid w:val="00A2351A"/>
    <w:rsid w:val="00A264A9"/>
    <w:rsid w:val="00A26B14"/>
    <w:rsid w:val="00A26DCF"/>
    <w:rsid w:val="00A27785"/>
    <w:rsid w:val="00A27A1F"/>
    <w:rsid w:val="00A27F81"/>
    <w:rsid w:val="00A30187"/>
    <w:rsid w:val="00A30AB0"/>
    <w:rsid w:val="00A30F96"/>
    <w:rsid w:val="00A33297"/>
    <w:rsid w:val="00A3448A"/>
    <w:rsid w:val="00A35BEB"/>
    <w:rsid w:val="00A35DF5"/>
    <w:rsid w:val="00A36297"/>
    <w:rsid w:val="00A41E2B"/>
    <w:rsid w:val="00A41F51"/>
    <w:rsid w:val="00A42B0E"/>
    <w:rsid w:val="00A440ED"/>
    <w:rsid w:val="00A45B24"/>
    <w:rsid w:val="00A45B74"/>
    <w:rsid w:val="00A463D1"/>
    <w:rsid w:val="00A5120D"/>
    <w:rsid w:val="00A52E1D"/>
    <w:rsid w:val="00A562E1"/>
    <w:rsid w:val="00A57FAB"/>
    <w:rsid w:val="00A6084F"/>
    <w:rsid w:val="00A61499"/>
    <w:rsid w:val="00A62A77"/>
    <w:rsid w:val="00A63483"/>
    <w:rsid w:val="00A63C6C"/>
    <w:rsid w:val="00A63E5D"/>
    <w:rsid w:val="00A657D7"/>
    <w:rsid w:val="00A65B2E"/>
    <w:rsid w:val="00A660AC"/>
    <w:rsid w:val="00A67E6C"/>
    <w:rsid w:val="00A70139"/>
    <w:rsid w:val="00A70BAD"/>
    <w:rsid w:val="00A71B99"/>
    <w:rsid w:val="00A739D0"/>
    <w:rsid w:val="00A761D4"/>
    <w:rsid w:val="00A766EA"/>
    <w:rsid w:val="00A77EC4"/>
    <w:rsid w:val="00A80580"/>
    <w:rsid w:val="00A80648"/>
    <w:rsid w:val="00A80A8F"/>
    <w:rsid w:val="00A82503"/>
    <w:rsid w:val="00A84C3D"/>
    <w:rsid w:val="00A85B19"/>
    <w:rsid w:val="00A86F15"/>
    <w:rsid w:val="00A87D80"/>
    <w:rsid w:val="00A90B85"/>
    <w:rsid w:val="00A92879"/>
    <w:rsid w:val="00A9402C"/>
    <w:rsid w:val="00A9442A"/>
    <w:rsid w:val="00A95BBC"/>
    <w:rsid w:val="00A9703D"/>
    <w:rsid w:val="00AA016F"/>
    <w:rsid w:val="00AA1ED6"/>
    <w:rsid w:val="00AA22DC"/>
    <w:rsid w:val="00AA51D6"/>
    <w:rsid w:val="00AA5B92"/>
    <w:rsid w:val="00AB0BC8"/>
    <w:rsid w:val="00AB11CA"/>
    <w:rsid w:val="00AB14D9"/>
    <w:rsid w:val="00AB37B4"/>
    <w:rsid w:val="00AB45F5"/>
    <w:rsid w:val="00AB4AB8"/>
    <w:rsid w:val="00AB5EED"/>
    <w:rsid w:val="00AB655E"/>
    <w:rsid w:val="00AC007F"/>
    <w:rsid w:val="00AC076B"/>
    <w:rsid w:val="00AC0D3B"/>
    <w:rsid w:val="00AC1266"/>
    <w:rsid w:val="00AC16AC"/>
    <w:rsid w:val="00AC2ECD"/>
    <w:rsid w:val="00AC3119"/>
    <w:rsid w:val="00AC49FB"/>
    <w:rsid w:val="00AC5A10"/>
    <w:rsid w:val="00AD0A54"/>
    <w:rsid w:val="00AD0AA3"/>
    <w:rsid w:val="00AD1B5B"/>
    <w:rsid w:val="00AD2ED0"/>
    <w:rsid w:val="00AD3F94"/>
    <w:rsid w:val="00AD4A5A"/>
    <w:rsid w:val="00AD6F64"/>
    <w:rsid w:val="00AE27AC"/>
    <w:rsid w:val="00AE2B0A"/>
    <w:rsid w:val="00AE40E0"/>
    <w:rsid w:val="00AE4DBA"/>
    <w:rsid w:val="00AE4F07"/>
    <w:rsid w:val="00AE6193"/>
    <w:rsid w:val="00AE6BEB"/>
    <w:rsid w:val="00AF136E"/>
    <w:rsid w:val="00AF1C5D"/>
    <w:rsid w:val="00AF1ED8"/>
    <w:rsid w:val="00AF42D7"/>
    <w:rsid w:val="00AF56C3"/>
    <w:rsid w:val="00AF6734"/>
    <w:rsid w:val="00AF7BA3"/>
    <w:rsid w:val="00AF7FE6"/>
    <w:rsid w:val="00B006FE"/>
    <w:rsid w:val="00B007CB"/>
    <w:rsid w:val="00B0294A"/>
    <w:rsid w:val="00B02AA9"/>
    <w:rsid w:val="00B02FA3"/>
    <w:rsid w:val="00B05084"/>
    <w:rsid w:val="00B05714"/>
    <w:rsid w:val="00B075FB"/>
    <w:rsid w:val="00B07A32"/>
    <w:rsid w:val="00B116A6"/>
    <w:rsid w:val="00B1186C"/>
    <w:rsid w:val="00B13CB8"/>
    <w:rsid w:val="00B157F9"/>
    <w:rsid w:val="00B17CD7"/>
    <w:rsid w:val="00B20256"/>
    <w:rsid w:val="00B2052B"/>
    <w:rsid w:val="00B20D09"/>
    <w:rsid w:val="00B27328"/>
    <w:rsid w:val="00B2763F"/>
    <w:rsid w:val="00B27AAC"/>
    <w:rsid w:val="00B30929"/>
    <w:rsid w:val="00B33A6D"/>
    <w:rsid w:val="00B36A9D"/>
    <w:rsid w:val="00B372AA"/>
    <w:rsid w:val="00B37BB3"/>
    <w:rsid w:val="00B37BF0"/>
    <w:rsid w:val="00B37D39"/>
    <w:rsid w:val="00B403AB"/>
    <w:rsid w:val="00B40445"/>
    <w:rsid w:val="00B409E0"/>
    <w:rsid w:val="00B41888"/>
    <w:rsid w:val="00B41CF3"/>
    <w:rsid w:val="00B4530D"/>
    <w:rsid w:val="00B45A52"/>
    <w:rsid w:val="00B46175"/>
    <w:rsid w:val="00B5095F"/>
    <w:rsid w:val="00B5104E"/>
    <w:rsid w:val="00B53F62"/>
    <w:rsid w:val="00B544F7"/>
    <w:rsid w:val="00B548B7"/>
    <w:rsid w:val="00B55313"/>
    <w:rsid w:val="00B55C5C"/>
    <w:rsid w:val="00B57015"/>
    <w:rsid w:val="00B571DB"/>
    <w:rsid w:val="00B60399"/>
    <w:rsid w:val="00B627DB"/>
    <w:rsid w:val="00B62D8A"/>
    <w:rsid w:val="00B633C8"/>
    <w:rsid w:val="00B63C7A"/>
    <w:rsid w:val="00B65DFE"/>
    <w:rsid w:val="00B664C7"/>
    <w:rsid w:val="00B713D8"/>
    <w:rsid w:val="00B739F6"/>
    <w:rsid w:val="00B8155A"/>
    <w:rsid w:val="00B81A6C"/>
    <w:rsid w:val="00B84742"/>
    <w:rsid w:val="00B85708"/>
    <w:rsid w:val="00B85DE5"/>
    <w:rsid w:val="00B85F81"/>
    <w:rsid w:val="00B90F73"/>
    <w:rsid w:val="00B9144F"/>
    <w:rsid w:val="00B92551"/>
    <w:rsid w:val="00B9335A"/>
    <w:rsid w:val="00B93803"/>
    <w:rsid w:val="00B93B59"/>
    <w:rsid w:val="00B9406A"/>
    <w:rsid w:val="00B94D4D"/>
    <w:rsid w:val="00B95815"/>
    <w:rsid w:val="00BA09BA"/>
    <w:rsid w:val="00BA0B15"/>
    <w:rsid w:val="00BA20A8"/>
    <w:rsid w:val="00BA2280"/>
    <w:rsid w:val="00BA2A08"/>
    <w:rsid w:val="00BA41A8"/>
    <w:rsid w:val="00BA56D2"/>
    <w:rsid w:val="00BA694A"/>
    <w:rsid w:val="00BA76E0"/>
    <w:rsid w:val="00BB1072"/>
    <w:rsid w:val="00BB2A25"/>
    <w:rsid w:val="00BB5009"/>
    <w:rsid w:val="00BB51E9"/>
    <w:rsid w:val="00BB55AC"/>
    <w:rsid w:val="00BB5C4C"/>
    <w:rsid w:val="00BB7185"/>
    <w:rsid w:val="00BB7E3E"/>
    <w:rsid w:val="00BC0FDC"/>
    <w:rsid w:val="00BC2787"/>
    <w:rsid w:val="00BC2DB9"/>
    <w:rsid w:val="00BC3045"/>
    <w:rsid w:val="00BC3053"/>
    <w:rsid w:val="00BC3134"/>
    <w:rsid w:val="00BC3999"/>
    <w:rsid w:val="00BC3DD5"/>
    <w:rsid w:val="00BC4357"/>
    <w:rsid w:val="00BC4D2E"/>
    <w:rsid w:val="00BC5243"/>
    <w:rsid w:val="00BC55A3"/>
    <w:rsid w:val="00BC698D"/>
    <w:rsid w:val="00BC6F5B"/>
    <w:rsid w:val="00BC7113"/>
    <w:rsid w:val="00BD03EB"/>
    <w:rsid w:val="00BD124F"/>
    <w:rsid w:val="00BD1981"/>
    <w:rsid w:val="00BD48AC"/>
    <w:rsid w:val="00BD5F1A"/>
    <w:rsid w:val="00BD67CC"/>
    <w:rsid w:val="00BD6C5F"/>
    <w:rsid w:val="00BD7310"/>
    <w:rsid w:val="00BD7BE9"/>
    <w:rsid w:val="00BD7DA7"/>
    <w:rsid w:val="00BE08D3"/>
    <w:rsid w:val="00BE1234"/>
    <w:rsid w:val="00BE2FA6"/>
    <w:rsid w:val="00BE333F"/>
    <w:rsid w:val="00BE55FC"/>
    <w:rsid w:val="00BE5A7A"/>
    <w:rsid w:val="00BE5DF2"/>
    <w:rsid w:val="00BE6029"/>
    <w:rsid w:val="00BE62BA"/>
    <w:rsid w:val="00BE6BC1"/>
    <w:rsid w:val="00BE7406"/>
    <w:rsid w:val="00BE75FE"/>
    <w:rsid w:val="00BE7603"/>
    <w:rsid w:val="00BF3279"/>
    <w:rsid w:val="00BF3C56"/>
    <w:rsid w:val="00BF3EFC"/>
    <w:rsid w:val="00BF3F54"/>
    <w:rsid w:val="00BF42F6"/>
    <w:rsid w:val="00BF6937"/>
    <w:rsid w:val="00BF73F4"/>
    <w:rsid w:val="00BF74C7"/>
    <w:rsid w:val="00BF770C"/>
    <w:rsid w:val="00C014FC"/>
    <w:rsid w:val="00C015F1"/>
    <w:rsid w:val="00C01827"/>
    <w:rsid w:val="00C01F00"/>
    <w:rsid w:val="00C01F33"/>
    <w:rsid w:val="00C02CC6"/>
    <w:rsid w:val="00C03152"/>
    <w:rsid w:val="00C03DDC"/>
    <w:rsid w:val="00C040F7"/>
    <w:rsid w:val="00C044AB"/>
    <w:rsid w:val="00C05706"/>
    <w:rsid w:val="00C0714F"/>
    <w:rsid w:val="00C07377"/>
    <w:rsid w:val="00C10478"/>
    <w:rsid w:val="00C1157D"/>
    <w:rsid w:val="00C12107"/>
    <w:rsid w:val="00C126F9"/>
    <w:rsid w:val="00C14D4B"/>
    <w:rsid w:val="00C154BB"/>
    <w:rsid w:val="00C15973"/>
    <w:rsid w:val="00C16EC4"/>
    <w:rsid w:val="00C215F3"/>
    <w:rsid w:val="00C22249"/>
    <w:rsid w:val="00C22F93"/>
    <w:rsid w:val="00C23ADA"/>
    <w:rsid w:val="00C244FA"/>
    <w:rsid w:val="00C268A2"/>
    <w:rsid w:val="00C279B5"/>
    <w:rsid w:val="00C27C45"/>
    <w:rsid w:val="00C3560E"/>
    <w:rsid w:val="00C357F6"/>
    <w:rsid w:val="00C36D8E"/>
    <w:rsid w:val="00C3719D"/>
    <w:rsid w:val="00C37CB2"/>
    <w:rsid w:val="00C4088F"/>
    <w:rsid w:val="00C42211"/>
    <w:rsid w:val="00C473A5"/>
    <w:rsid w:val="00C547D3"/>
    <w:rsid w:val="00C54995"/>
    <w:rsid w:val="00C54D41"/>
    <w:rsid w:val="00C56934"/>
    <w:rsid w:val="00C60783"/>
    <w:rsid w:val="00C616CA"/>
    <w:rsid w:val="00C64672"/>
    <w:rsid w:val="00C70697"/>
    <w:rsid w:val="00C71A29"/>
    <w:rsid w:val="00C72093"/>
    <w:rsid w:val="00C72EF4"/>
    <w:rsid w:val="00C744FE"/>
    <w:rsid w:val="00C747B7"/>
    <w:rsid w:val="00C755BA"/>
    <w:rsid w:val="00C755ED"/>
    <w:rsid w:val="00C75D2F"/>
    <w:rsid w:val="00C75EDF"/>
    <w:rsid w:val="00C767BE"/>
    <w:rsid w:val="00C76E3C"/>
    <w:rsid w:val="00C81568"/>
    <w:rsid w:val="00C82825"/>
    <w:rsid w:val="00C83160"/>
    <w:rsid w:val="00C86147"/>
    <w:rsid w:val="00C86A1A"/>
    <w:rsid w:val="00C86F66"/>
    <w:rsid w:val="00C9027A"/>
    <w:rsid w:val="00C9068E"/>
    <w:rsid w:val="00C9095A"/>
    <w:rsid w:val="00C90B61"/>
    <w:rsid w:val="00C92D2E"/>
    <w:rsid w:val="00C937F8"/>
    <w:rsid w:val="00C93814"/>
    <w:rsid w:val="00C93C4B"/>
    <w:rsid w:val="00C944AB"/>
    <w:rsid w:val="00C95B40"/>
    <w:rsid w:val="00C95F03"/>
    <w:rsid w:val="00C95F6F"/>
    <w:rsid w:val="00C96C89"/>
    <w:rsid w:val="00CA1ED8"/>
    <w:rsid w:val="00CA2B5A"/>
    <w:rsid w:val="00CA3042"/>
    <w:rsid w:val="00CA3E1A"/>
    <w:rsid w:val="00CA4922"/>
    <w:rsid w:val="00CA4B7D"/>
    <w:rsid w:val="00CA7BAC"/>
    <w:rsid w:val="00CB06D5"/>
    <w:rsid w:val="00CB16C7"/>
    <w:rsid w:val="00CB1F63"/>
    <w:rsid w:val="00CB4C24"/>
    <w:rsid w:val="00CB7170"/>
    <w:rsid w:val="00CC040E"/>
    <w:rsid w:val="00CC111F"/>
    <w:rsid w:val="00CC2011"/>
    <w:rsid w:val="00CC3EA0"/>
    <w:rsid w:val="00CC403E"/>
    <w:rsid w:val="00CC73A1"/>
    <w:rsid w:val="00CC7A91"/>
    <w:rsid w:val="00CC7B45"/>
    <w:rsid w:val="00CD1188"/>
    <w:rsid w:val="00CD1326"/>
    <w:rsid w:val="00CD1462"/>
    <w:rsid w:val="00CD2701"/>
    <w:rsid w:val="00CD2ED1"/>
    <w:rsid w:val="00CD337B"/>
    <w:rsid w:val="00CD3716"/>
    <w:rsid w:val="00CD4CC1"/>
    <w:rsid w:val="00CD55A9"/>
    <w:rsid w:val="00CD61D9"/>
    <w:rsid w:val="00CD6332"/>
    <w:rsid w:val="00CE0424"/>
    <w:rsid w:val="00CE30BC"/>
    <w:rsid w:val="00CE43C2"/>
    <w:rsid w:val="00CE6581"/>
    <w:rsid w:val="00CE7561"/>
    <w:rsid w:val="00CE766C"/>
    <w:rsid w:val="00CF09B2"/>
    <w:rsid w:val="00CF1354"/>
    <w:rsid w:val="00CF20E1"/>
    <w:rsid w:val="00CF274F"/>
    <w:rsid w:val="00CF3B1F"/>
    <w:rsid w:val="00CF3BE2"/>
    <w:rsid w:val="00CF3BF6"/>
    <w:rsid w:val="00CF625B"/>
    <w:rsid w:val="00CF649D"/>
    <w:rsid w:val="00CF687E"/>
    <w:rsid w:val="00CF69C9"/>
    <w:rsid w:val="00CF775E"/>
    <w:rsid w:val="00D00CFB"/>
    <w:rsid w:val="00D03302"/>
    <w:rsid w:val="00D0349B"/>
    <w:rsid w:val="00D03D26"/>
    <w:rsid w:val="00D0539F"/>
    <w:rsid w:val="00D05DD0"/>
    <w:rsid w:val="00D06541"/>
    <w:rsid w:val="00D069A6"/>
    <w:rsid w:val="00D10249"/>
    <w:rsid w:val="00D10805"/>
    <w:rsid w:val="00D115C3"/>
    <w:rsid w:val="00D11897"/>
    <w:rsid w:val="00D13135"/>
    <w:rsid w:val="00D13E4E"/>
    <w:rsid w:val="00D1496B"/>
    <w:rsid w:val="00D15157"/>
    <w:rsid w:val="00D155BB"/>
    <w:rsid w:val="00D16904"/>
    <w:rsid w:val="00D16DB6"/>
    <w:rsid w:val="00D23431"/>
    <w:rsid w:val="00D239A7"/>
    <w:rsid w:val="00D23CF5"/>
    <w:rsid w:val="00D23D92"/>
    <w:rsid w:val="00D23F47"/>
    <w:rsid w:val="00D25A29"/>
    <w:rsid w:val="00D25F1F"/>
    <w:rsid w:val="00D303C0"/>
    <w:rsid w:val="00D31538"/>
    <w:rsid w:val="00D35622"/>
    <w:rsid w:val="00D36E71"/>
    <w:rsid w:val="00D379B8"/>
    <w:rsid w:val="00D37D87"/>
    <w:rsid w:val="00D4002D"/>
    <w:rsid w:val="00D40B33"/>
    <w:rsid w:val="00D41E9C"/>
    <w:rsid w:val="00D4318F"/>
    <w:rsid w:val="00D438BF"/>
    <w:rsid w:val="00D440F8"/>
    <w:rsid w:val="00D45A8B"/>
    <w:rsid w:val="00D464D2"/>
    <w:rsid w:val="00D46DA0"/>
    <w:rsid w:val="00D46E55"/>
    <w:rsid w:val="00D47DE3"/>
    <w:rsid w:val="00D50AF3"/>
    <w:rsid w:val="00D52CAC"/>
    <w:rsid w:val="00D54185"/>
    <w:rsid w:val="00D54354"/>
    <w:rsid w:val="00D546FF"/>
    <w:rsid w:val="00D55AD5"/>
    <w:rsid w:val="00D576CA"/>
    <w:rsid w:val="00D57A93"/>
    <w:rsid w:val="00D6065F"/>
    <w:rsid w:val="00D61AF5"/>
    <w:rsid w:val="00D635F9"/>
    <w:rsid w:val="00D652B5"/>
    <w:rsid w:val="00D65DD1"/>
    <w:rsid w:val="00D66155"/>
    <w:rsid w:val="00D66692"/>
    <w:rsid w:val="00D708B0"/>
    <w:rsid w:val="00D72E6F"/>
    <w:rsid w:val="00D76BFC"/>
    <w:rsid w:val="00D77A67"/>
    <w:rsid w:val="00D77B1D"/>
    <w:rsid w:val="00D8021F"/>
    <w:rsid w:val="00D80383"/>
    <w:rsid w:val="00D80EE1"/>
    <w:rsid w:val="00D823C6"/>
    <w:rsid w:val="00D827AF"/>
    <w:rsid w:val="00D8327F"/>
    <w:rsid w:val="00D83464"/>
    <w:rsid w:val="00D83BEB"/>
    <w:rsid w:val="00D86CA3"/>
    <w:rsid w:val="00D871CE"/>
    <w:rsid w:val="00D9196D"/>
    <w:rsid w:val="00D92982"/>
    <w:rsid w:val="00D944F9"/>
    <w:rsid w:val="00DA0D1A"/>
    <w:rsid w:val="00DA0D93"/>
    <w:rsid w:val="00DA18DD"/>
    <w:rsid w:val="00DA305E"/>
    <w:rsid w:val="00DA5417"/>
    <w:rsid w:val="00DA56E8"/>
    <w:rsid w:val="00DB0A9F"/>
    <w:rsid w:val="00DB35CF"/>
    <w:rsid w:val="00DB377D"/>
    <w:rsid w:val="00DB5992"/>
    <w:rsid w:val="00DB5C90"/>
    <w:rsid w:val="00DC0698"/>
    <w:rsid w:val="00DC1604"/>
    <w:rsid w:val="00DC18A1"/>
    <w:rsid w:val="00DC19FE"/>
    <w:rsid w:val="00DC2D36"/>
    <w:rsid w:val="00DC3455"/>
    <w:rsid w:val="00DC53EF"/>
    <w:rsid w:val="00DC6F19"/>
    <w:rsid w:val="00DD54AA"/>
    <w:rsid w:val="00DD5970"/>
    <w:rsid w:val="00DD79BE"/>
    <w:rsid w:val="00DE0EC5"/>
    <w:rsid w:val="00DE41CA"/>
    <w:rsid w:val="00DE4547"/>
    <w:rsid w:val="00DE51E6"/>
    <w:rsid w:val="00DE5608"/>
    <w:rsid w:val="00DE58D0"/>
    <w:rsid w:val="00DE654F"/>
    <w:rsid w:val="00DE668B"/>
    <w:rsid w:val="00DE6E5E"/>
    <w:rsid w:val="00DE7185"/>
    <w:rsid w:val="00DF0B6E"/>
    <w:rsid w:val="00DF135F"/>
    <w:rsid w:val="00DF15E0"/>
    <w:rsid w:val="00DF167A"/>
    <w:rsid w:val="00DF1700"/>
    <w:rsid w:val="00DF36A0"/>
    <w:rsid w:val="00DF37A0"/>
    <w:rsid w:val="00DF3AD0"/>
    <w:rsid w:val="00DF45B6"/>
    <w:rsid w:val="00DF7591"/>
    <w:rsid w:val="00E04E53"/>
    <w:rsid w:val="00E10090"/>
    <w:rsid w:val="00E110E7"/>
    <w:rsid w:val="00E11567"/>
    <w:rsid w:val="00E11B20"/>
    <w:rsid w:val="00E1251A"/>
    <w:rsid w:val="00E13690"/>
    <w:rsid w:val="00E17FA2"/>
    <w:rsid w:val="00E200C2"/>
    <w:rsid w:val="00E21308"/>
    <w:rsid w:val="00E22330"/>
    <w:rsid w:val="00E23DD3"/>
    <w:rsid w:val="00E27B92"/>
    <w:rsid w:val="00E30B5A"/>
    <w:rsid w:val="00E3123D"/>
    <w:rsid w:val="00E31461"/>
    <w:rsid w:val="00E319D8"/>
    <w:rsid w:val="00E31D43"/>
    <w:rsid w:val="00E32247"/>
    <w:rsid w:val="00E32608"/>
    <w:rsid w:val="00E33396"/>
    <w:rsid w:val="00E337C0"/>
    <w:rsid w:val="00E337C7"/>
    <w:rsid w:val="00E34188"/>
    <w:rsid w:val="00E34452"/>
    <w:rsid w:val="00E34B6E"/>
    <w:rsid w:val="00E35559"/>
    <w:rsid w:val="00E3723A"/>
    <w:rsid w:val="00E37860"/>
    <w:rsid w:val="00E446F1"/>
    <w:rsid w:val="00E46886"/>
    <w:rsid w:val="00E47AEF"/>
    <w:rsid w:val="00E509DF"/>
    <w:rsid w:val="00E51509"/>
    <w:rsid w:val="00E53B75"/>
    <w:rsid w:val="00E53B9D"/>
    <w:rsid w:val="00E54E3B"/>
    <w:rsid w:val="00E57565"/>
    <w:rsid w:val="00E63443"/>
    <w:rsid w:val="00E63838"/>
    <w:rsid w:val="00E64434"/>
    <w:rsid w:val="00E65601"/>
    <w:rsid w:val="00E67B6D"/>
    <w:rsid w:val="00E67C51"/>
    <w:rsid w:val="00E70FF6"/>
    <w:rsid w:val="00E72EFC"/>
    <w:rsid w:val="00E754C0"/>
    <w:rsid w:val="00E758EC"/>
    <w:rsid w:val="00E76992"/>
    <w:rsid w:val="00E77EAD"/>
    <w:rsid w:val="00E77F84"/>
    <w:rsid w:val="00E80312"/>
    <w:rsid w:val="00E81868"/>
    <w:rsid w:val="00E81951"/>
    <w:rsid w:val="00E82296"/>
    <w:rsid w:val="00E8234C"/>
    <w:rsid w:val="00E83AA9"/>
    <w:rsid w:val="00E83BA4"/>
    <w:rsid w:val="00E85928"/>
    <w:rsid w:val="00E85F9E"/>
    <w:rsid w:val="00E87822"/>
    <w:rsid w:val="00E87A50"/>
    <w:rsid w:val="00E90395"/>
    <w:rsid w:val="00E90E49"/>
    <w:rsid w:val="00E917F9"/>
    <w:rsid w:val="00E9189F"/>
    <w:rsid w:val="00E9291C"/>
    <w:rsid w:val="00E93FFE"/>
    <w:rsid w:val="00E94953"/>
    <w:rsid w:val="00E94F8A"/>
    <w:rsid w:val="00E967A9"/>
    <w:rsid w:val="00EA266F"/>
    <w:rsid w:val="00EA7A41"/>
    <w:rsid w:val="00EB077B"/>
    <w:rsid w:val="00EB2297"/>
    <w:rsid w:val="00EB2AD7"/>
    <w:rsid w:val="00EB3514"/>
    <w:rsid w:val="00EB4EA2"/>
    <w:rsid w:val="00EB67DC"/>
    <w:rsid w:val="00EB68C4"/>
    <w:rsid w:val="00EB6C77"/>
    <w:rsid w:val="00EC243E"/>
    <w:rsid w:val="00EC24D5"/>
    <w:rsid w:val="00EC27C6"/>
    <w:rsid w:val="00EC2CAF"/>
    <w:rsid w:val="00EC2F0C"/>
    <w:rsid w:val="00EC37D4"/>
    <w:rsid w:val="00EC4207"/>
    <w:rsid w:val="00EC5653"/>
    <w:rsid w:val="00EC5842"/>
    <w:rsid w:val="00EC5B38"/>
    <w:rsid w:val="00EC71CE"/>
    <w:rsid w:val="00ED0434"/>
    <w:rsid w:val="00ED0A64"/>
    <w:rsid w:val="00ED0E5D"/>
    <w:rsid w:val="00ED1006"/>
    <w:rsid w:val="00ED2346"/>
    <w:rsid w:val="00ED3176"/>
    <w:rsid w:val="00ED47EB"/>
    <w:rsid w:val="00ED4841"/>
    <w:rsid w:val="00ED5EB8"/>
    <w:rsid w:val="00ED6A12"/>
    <w:rsid w:val="00ED734B"/>
    <w:rsid w:val="00EE04E4"/>
    <w:rsid w:val="00EE217A"/>
    <w:rsid w:val="00EE2CBB"/>
    <w:rsid w:val="00EE44A6"/>
    <w:rsid w:val="00EE52BF"/>
    <w:rsid w:val="00EF18FE"/>
    <w:rsid w:val="00EF1AC0"/>
    <w:rsid w:val="00EF5787"/>
    <w:rsid w:val="00EF60D0"/>
    <w:rsid w:val="00EF7D27"/>
    <w:rsid w:val="00F003CA"/>
    <w:rsid w:val="00F022A0"/>
    <w:rsid w:val="00F024E6"/>
    <w:rsid w:val="00F02562"/>
    <w:rsid w:val="00F040CA"/>
    <w:rsid w:val="00F0528D"/>
    <w:rsid w:val="00F05694"/>
    <w:rsid w:val="00F06C67"/>
    <w:rsid w:val="00F06DFD"/>
    <w:rsid w:val="00F06F1E"/>
    <w:rsid w:val="00F071D1"/>
    <w:rsid w:val="00F07533"/>
    <w:rsid w:val="00F07DAD"/>
    <w:rsid w:val="00F10397"/>
    <w:rsid w:val="00F104EC"/>
    <w:rsid w:val="00F1059E"/>
    <w:rsid w:val="00F10629"/>
    <w:rsid w:val="00F12F39"/>
    <w:rsid w:val="00F13A14"/>
    <w:rsid w:val="00F14273"/>
    <w:rsid w:val="00F143B9"/>
    <w:rsid w:val="00F15FA5"/>
    <w:rsid w:val="00F16235"/>
    <w:rsid w:val="00F20513"/>
    <w:rsid w:val="00F20848"/>
    <w:rsid w:val="00F209B7"/>
    <w:rsid w:val="00F21574"/>
    <w:rsid w:val="00F2282D"/>
    <w:rsid w:val="00F2376F"/>
    <w:rsid w:val="00F243D8"/>
    <w:rsid w:val="00F30267"/>
    <w:rsid w:val="00F30828"/>
    <w:rsid w:val="00F30A11"/>
    <w:rsid w:val="00F313D6"/>
    <w:rsid w:val="00F3194F"/>
    <w:rsid w:val="00F31AAE"/>
    <w:rsid w:val="00F31BEB"/>
    <w:rsid w:val="00F320CC"/>
    <w:rsid w:val="00F32179"/>
    <w:rsid w:val="00F329F6"/>
    <w:rsid w:val="00F331B6"/>
    <w:rsid w:val="00F345D2"/>
    <w:rsid w:val="00F3597D"/>
    <w:rsid w:val="00F378BA"/>
    <w:rsid w:val="00F40B09"/>
    <w:rsid w:val="00F40F0C"/>
    <w:rsid w:val="00F411DC"/>
    <w:rsid w:val="00F431FE"/>
    <w:rsid w:val="00F45EEC"/>
    <w:rsid w:val="00F46292"/>
    <w:rsid w:val="00F4766C"/>
    <w:rsid w:val="00F4775F"/>
    <w:rsid w:val="00F5060E"/>
    <w:rsid w:val="00F507D1"/>
    <w:rsid w:val="00F5168C"/>
    <w:rsid w:val="00F519CE"/>
    <w:rsid w:val="00F51ADA"/>
    <w:rsid w:val="00F52661"/>
    <w:rsid w:val="00F54101"/>
    <w:rsid w:val="00F544ED"/>
    <w:rsid w:val="00F54792"/>
    <w:rsid w:val="00F54C6E"/>
    <w:rsid w:val="00F55874"/>
    <w:rsid w:val="00F55882"/>
    <w:rsid w:val="00F560A1"/>
    <w:rsid w:val="00F56FCE"/>
    <w:rsid w:val="00F5725F"/>
    <w:rsid w:val="00F60203"/>
    <w:rsid w:val="00F607C5"/>
    <w:rsid w:val="00F60DEA"/>
    <w:rsid w:val="00F6302A"/>
    <w:rsid w:val="00F637EF"/>
    <w:rsid w:val="00F63950"/>
    <w:rsid w:val="00F642DD"/>
    <w:rsid w:val="00F64835"/>
    <w:rsid w:val="00F64C2B"/>
    <w:rsid w:val="00F651BE"/>
    <w:rsid w:val="00F6587D"/>
    <w:rsid w:val="00F67748"/>
    <w:rsid w:val="00F67F53"/>
    <w:rsid w:val="00F703BE"/>
    <w:rsid w:val="00F71118"/>
    <w:rsid w:val="00F71F69"/>
    <w:rsid w:val="00F72937"/>
    <w:rsid w:val="00F72B72"/>
    <w:rsid w:val="00F7303D"/>
    <w:rsid w:val="00F73276"/>
    <w:rsid w:val="00F749A3"/>
    <w:rsid w:val="00F74BB9"/>
    <w:rsid w:val="00F75343"/>
    <w:rsid w:val="00F75582"/>
    <w:rsid w:val="00F768BD"/>
    <w:rsid w:val="00F76EFA"/>
    <w:rsid w:val="00F77E63"/>
    <w:rsid w:val="00F804BE"/>
    <w:rsid w:val="00F817CE"/>
    <w:rsid w:val="00F8456C"/>
    <w:rsid w:val="00F84E33"/>
    <w:rsid w:val="00F859D8"/>
    <w:rsid w:val="00F868E4"/>
    <w:rsid w:val="00F868F5"/>
    <w:rsid w:val="00F8744A"/>
    <w:rsid w:val="00F9056A"/>
    <w:rsid w:val="00F90F8D"/>
    <w:rsid w:val="00F91E21"/>
    <w:rsid w:val="00F923C4"/>
    <w:rsid w:val="00F92782"/>
    <w:rsid w:val="00F931A2"/>
    <w:rsid w:val="00F93AA9"/>
    <w:rsid w:val="00F95C94"/>
    <w:rsid w:val="00F9622D"/>
    <w:rsid w:val="00F96985"/>
    <w:rsid w:val="00F9722D"/>
    <w:rsid w:val="00F97838"/>
    <w:rsid w:val="00FA0521"/>
    <w:rsid w:val="00FA17D8"/>
    <w:rsid w:val="00FA2667"/>
    <w:rsid w:val="00FA2BB3"/>
    <w:rsid w:val="00FA365C"/>
    <w:rsid w:val="00FA5108"/>
    <w:rsid w:val="00FA5B2B"/>
    <w:rsid w:val="00FA644A"/>
    <w:rsid w:val="00FB1314"/>
    <w:rsid w:val="00FB2163"/>
    <w:rsid w:val="00FB2405"/>
    <w:rsid w:val="00FB4449"/>
    <w:rsid w:val="00FB4C80"/>
    <w:rsid w:val="00FB6A6A"/>
    <w:rsid w:val="00FC14C5"/>
    <w:rsid w:val="00FC2C91"/>
    <w:rsid w:val="00FC38E3"/>
    <w:rsid w:val="00FC542E"/>
    <w:rsid w:val="00FC57AE"/>
    <w:rsid w:val="00FC5A96"/>
    <w:rsid w:val="00FC7429"/>
    <w:rsid w:val="00FD07F6"/>
    <w:rsid w:val="00FD0AA4"/>
    <w:rsid w:val="00FD0AEA"/>
    <w:rsid w:val="00FD0BBD"/>
    <w:rsid w:val="00FD1EC8"/>
    <w:rsid w:val="00FD2FA1"/>
    <w:rsid w:val="00FD327D"/>
    <w:rsid w:val="00FD47ED"/>
    <w:rsid w:val="00FD74DB"/>
    <w:rsid w:val="00FD7660"/>
    <w:rsid w:val="00FE0655"/>
    <w:rsid w:val="00FE2365"/>
    <w:rsid w:val="00FE237B"/>
    <w:rsid w:val="00FE37D7"/>
    <w:rsid w:val="00FE4C7B"/>
    <w:rsid w:val="00FE5585"/>
    <w:rsid w:val="00FE55C3"/>
    <w:rsid w:val="00FE711B"/>
    <w:rsid w:val="00FE7336"/>
    <w:rsid w:val="00FE787C"/>
    <w:rsid w:val="00FF1B91"/>
    <w:rsid w:val="00FF2A11"/>
    <w:rsid w:val="00FF45A5"/>
    <w:rsid w:val="00FF5C91"/>
    <w:rsid w:val="00FF62BB"/>
    <w:rsid w:val="00FF78C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B9EF80C3-26D8-4619-A567-EEB9BDF9A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195DEE"/>
    <w:pPr>
      <w:spacing w:after="160" w:line="259" w:lineRule="auto"/>
      <w:jc w:val="both"/>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uiPriority w:val="99"/>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F2282D"/>
    <w:pPr>
      <w:spacing w:after="120"/>
      <w:ind w:left="720"/>
    </w:pPr>
    <w:rPr>
      <w:rFonts w:eastAsia="Calibri"/>
      <w:lang w:val="x-none"/>
    </w:rPr>
  </w:style>
  <w:style w:type="character" w:customStyle="1" w:styleId="ListParagraphChar">
    <w:name w:val="List Paragraph Char"/>
    <w:link w:val="ListParagraph"/>
    <w:uiPriority w:val="34"/>
    <w:qFormat/>
    <w:locked/>
    <w:rsid w:val="00F2282D"/>
    <w:rPr>
      <w:rFonts w:ascii="Arial" w:eastAsia="Calibri" w:hAnsi="Arial" w:cstheme="minorBidi"/>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table" w:styleId="GridTable1Light-Accent1">
    <w:name w:val="Grid Table 1 Light Accent 1"/>
    <w:basedOn w:val="TableNormal"/>
    <w:uiPriority w:val="46"/>
    <w:rsid w:val="00411AAF"/>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411AAF"/>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411AAF"/>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rsid w:val="00411AAF"/>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rsid w:val="00411AAF"/>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rsid w:val="00411AAF"/>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411AA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rsid w:val="00411AAF"/>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rsid w:val="00411AA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uiPriority w:val="99"/>
    <w:qFormat/>
    <w:locked/>
    <w:rsid w:val="00FC14C5"/>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7E69C0"/>
    <w:rPr>
      <w:color w:val="808080"/>
    </w:rPr>
  </w:style>
  <w:style w:type="paragraph" w:styleId="Revision">
    <w:name w:val="Revision"/>
    <w:hidden/>
    <w:uiPriority w:val="99"/>
    <w:semiHidden/>
    <w:rsid w:val="005E05EE"/>
    <w:rPr>
      <w:rFonts w:ascii="Arial" w:eastAsiaTheme="minorHAnsi" w:hAnsi="Arial" w:cstheme="minorBidi"/>
      <w:szCs w:val="22"/>
      <w:lang w:val="en-US" w:eastAsia="en-US"/>
    </w:rPr>
  </w:style>
  <w:style w:type="paragraph" w:styleId="NormalWeb">
    <w:name w:val="Normal (Web)"/>
    <w:basedOn w:val="Normal"/>
    <w:rsid w:val="00325E97"/>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687887">
      <w:bodyDiv w:val="1"/>
      <w:marLeft w:val="0"/>
      <w:marRight w:val="0"/>
      <w:marTop w:val="0"/>
      <w:marBottom w:val="0"/>
      <w:divBdr>
        <w:top w:val="none" w:sz="0" w:space="0" w:color="auto"/>
        <w:left w:val="none" w:sz="0" w:space="0" w:color="auto"/>
        <w:bottom w:val="none" w:sz="0" w:space="0" w:color="auto"/>
        <w:right w:val="none" w:sz="0" w:space="0" w:color="auto"/>
      </w:divBdr>
    </w:div>
    <w:div w:id="20322537">
      <w:bodyDiv w:val="1"/>
      <w:marLeft w:val="0"/>
      <w:marRight w:val="0"/>
      <w:marTop w:val="0"/>
      <w:marBottom w:val="0"/>
      <w:divBdr>
        <w:top w:val="none" w:sz="0" w:space="0" w:color="auto"/>
        <w:left w:val="none" w:sz="0" w:space="0" w:color="auto"/>
        <w:bottom w:val="none" w:sz="0" w:space="0" w:color="auto"/>
        <w:right w:val="none" w:sz="0" w:space="0" w:color="auto"/>
      </w:divBdr>
    </w:div>
    <w:div w:id="56756035">
      <w:bodyDiv w:val="1"/>
      <w:marLeft w:val="0"/>
      <w:marRight w:val="0"/>
      <w:marTop w:val="0"/>
      <w:marBottom w:val="0"/>
      <w:divBdr>
        <w:top w:val="none" w:sz="0" w:space="0" w:color="auto"/>
        <w:left w:val="none" w:sz="0" w:space="0" w:color="auto"/>
        <w:bottom w:val="none" w:sz="0" w:space="0" w:color="auto"/>
        <w:right w:val="none" w:sz="0" w:space="0" w:color="auto"/>
      </w:divBdr>
      <w:divsChild>
        <w:div w:id="1542329140">
          <w:marLeft w:val="547"/>
          <w:marRight w:val="0"/>
          <w:marTop w:val="0"/>
          <w:marBottom w:val="0"/>
          <w:divBdr>
            <w:top w:val="none" w:sz="0" w:space="0" w:color="auto"/>
            <w:left w:val="none" w:sz="0" w:space="0" w:color="auto"/>
            <w:bottom w:val="none" w:sz="0" w:space="0" w:color="auto"/>
            <w:right w:val="none" w:sz="0" w:space="0" w:color="auto"/>
          </w:divBdr>
        </w:div>
        <w:div w:id="1819036495">
          <w:marLeft w:val="1166"/>
          <w:marRight w:val="0"/>
          <w:marTop w:val="0"/>
          <w:marBottom w:val="0"/>
          <w:divBdr>
            <w:top w:val="none" w:sz="0" w:space="0" w:color="auto"/>
            <w:left w:val="none" w:sz="0" w:space="0" w:color="auto"/>
            <w:bottom w:val="none" w:sz="0" w:space="0" w:color="auto"/>
            <w:right w:val="none" w:sz="0" w:space="0" w:color="auto"/>
          </w:divBdr>
        </w:div>
        <w:div w:id="1961106568">
          <w:marLeft w:val="1166"/>
          <w:marRight w:val="0"/>
          <w:marTop w:val="0"/>
          <w:marBottom w:val="0"/>
          <w:divBdr>
            <w:top w:val="none" w:sz="0" w:space="0" w:color="auto"/>
            <w:left w:val="none" w:sz="0" w:space="0" w:color="auto"/>
            <w:bottom w:val="none" w:sz="0" w:space="0" w:color="auto"/>
            <w:right w:val="none" w:sz="0" w:space="0" w:color="auto"/>
          </w:divBdr>
        </w:div>
        <w:div w:id="1485585545">
          <w:marLeft w:val="1800"/>
          <w:marRight w:val="0"/>
          <w:marTop w:val="0"/>
          <w:marBottom w:val="0"/>
          <w:divBdr>
            <w:top w:val="none" w:sz="0" w:space="0" w:color="auto"/>
            <w:left w:val="none" w:sz="0" w:space="0" w:color="auto"/>
            <w:bottom w:val="none" w:sz="0" w:space="0" w:color="auto"/>
            <w:right w:val="none" w:sz="0" w:space="0" w:color="auto"/>
          </w:divBdr>
        </w:div>
        <w:div w:id="1275862039">
          <w:marLeft w:val="547"/>
          <w:marRight w:val="0"/>
          <w:marTop w:val="0"/>
          <w:marBottom w:val="0"/>
          <w:divBdr>
            <w:top w:val="none" w:sz="0" w:space="0" w:color="auto"/>
            <w:left w:val="none" w:sz="0" w:space="0" w:color="auto"/>
            <w:bottom w:val="none" w:sz="0" w:space="0" w:color="auto"/>
            <w:right w:val="none" w:sz="0" w:space="0" w:color="auto"/>
          </w:divBdr>
        </w:div>
        <w:div w:id="1383363060">
          <w:marLeft w:val="1166"/>
          <w:marRight w:val="0"/>
          <w:marTop w:val="0"/>
          <w:marBottom w:val="0"/>
          <w:divBdr>
            <w:top w:val="none" w:sz="0" w:space="0" w:color="auto"/>
            <w:left w:val="none" w:sz="0" w:space="0" w:color="auto"/>
            <w:bottom w:val="none" w:sz="0" w:space="0" w:color="auto"/>
            <w:right w:val="none" w:sz="0" w:space="0" w:color="auto"/>
          </w:divBdr>
        </w:div>
        <w:div w:id="1439259048">
          <w:marLeft w:val="1800"/>
          <w:marRight w:val="0"/>
          <w:marTop w:val="0"/>
          <w:marBottom w:val="0"/>
          <w:divBdr>
            <w:top w:val="none" w:sz="0" w:space="0" w:color="auto"/>
            <w:left w:val="none" w:sz="0" w:space="0" w:color="auto"/>
            <w:bottom w:val="none" w:sz="0" w:space="0" w:color="auto"/>
            <w:right w:val="none" w:sz="0" w:space="0" w:color="auto"/>
          </w:divBdr>
        </w:div>
        <w:div w:id="833033026">
          <w:marLeft w:val="1800"/>
          <w:marRight w:val="0"/>
          <w:marTop w:val="0"/>
          <w:marBottom w:val="0"/>
          <w:divBdr>
            <w:top w:val="none" w:sz="0" w:space="0" w:color="auto"/>
            <w:left w:val="none" w:sz="0" w:space="0" w:color="auto"/>
            <w:bottom w:val="none" w:sz="0" w:space="0" w:color="auto"/>
            <w:right w:val="none" w:sz="0" w:space="0" w:color="auto"/>
          </w:divBdr>
        </w:div>
        <w:div w:id="82798244">
          <w:marLeft w:val="1166"/>
          <w:marRight w:val="0"/>
          <w:marTop w:val="0"/>
          <w:marBottom w:val="0"/>
          <w:divBdr>
            <w:top w:val="none" w:sz="0" w:space="0" w:color="auto"/>
            <w:left w:val="none" w:sz="0" w:space="0" w:color="auto"/>
            <w:bottom w:val="none" w:sz="0" w:space="0" w:color="auto"/>
            <w:right w:val="none" w:sz="0" w:space="0" w:color="auto"/>
          </w:divBdr>
        </w:div>
        <w:div w:id="1018506295">
          <w:marLeft w:val="547"/>
          <w:marRight w:val="0"/>
          <w:marTop w:val="0"/>
          <w:marBottom w:val="0"/>
          <w:divBdr>
            <w:top w:val="none" w:sz="0" w:space="0" w:color="auto"/>
            <w:left w:val="none" w:sz="0" w:space="0" w:color="auto"/>
            <w:bottom w:val="none" w:sz="0" w:space="0" w:color="auto"/>
            <w:right w:val="none" w:sz="0" w:space="0" w:color="auto"/>
          </w:divBdr>
        </w:div>
        <w:div w:id="1309171803">
          <w:marLeft w:val="547"/>
          <w:marRight w:val="0"/>
          <w:marTop w:val="0"/>
          <w:marBottom w:val="0"/>
          <w:divBdr>
            <w:top w:val="none" w:sz="0" w:space="0" w:color="auto"/>
            <w:left w:val="none" w:sz="0" w:space="0" w:color="auto"/>
            <w:bottom w:val="none" w:sz="0" w:space="0" w:color="auto"/>
            <w:right w:val="none" w:sz="0" w:space="0" w:color="auto"/>
          </w:divBdr>
        </w:div>
        <w:div w:id="301738688">
          <w:marLeft w:val="1166"/>
          <w:marRight w:val="0"/>
          <w:marTop w:val="0"/>
          <w:marBottom w:val="0"/>
          <w:divBdr>
            <w:top w:val="none" w:sz="0" w:space="0" w:color="auto"/>
            <w:left w:val="none" w:sz="0" w:space="0" w:color="auto"/>
            <w:bottom w:val="none" w:sz="0" w:space="0" w:color="auto"/>
            <w:right w:val="none" w:sz="0" w:space="0" w:color="auto"/>
          </w:divBdr>
        </w:div>
        <w:div w:id="607195827">
          <w:marLeft w:val="1166"/>
          <w:marRight w:val="0"/>
          <w:marTop w:val="0"/>
          <w:marBottom w:val="0"/>
          <w:divBdr>
            <w:top w:val="none" w:sz="0" w:space="0" w:color="auto"/>
            <w:left w:val="none" w:sz="0" w:space="0" w:color="auto"/>
            <w:bottom w:val="none" w:sz="0" w:space="0" w:color="auto"/>
            <w:right w:val="none" w:sz="0" w:space="0" w:color="auto"/>
          </w:divBdr>
        </w:div>
        <w:div w:id="1816557340">
          <w:marLeft w:val="1800"/>
          <w:marRight w:val="0"/>
          <w:marTop w:val="0"/>
          <w:marBottom w:val="0"/>
          <w:divBdr>
            <w:top w:val="none" w:sz="0" w:space="0" w:color="auto"/>
            <w:left w:val="none" w:sz="0" w:space="0" w:color="auto"/>
            <w:bottom w:val="none" w:sz="0" w:space="0" w:color="auto"/>
            <w:right w:val="none" w:sz="0" w:space="0" w:color="auto"/>
          </w:divBdr>
        </w:div>
        <w:div w:id="1065681020">
          <w:marLeft w:val="1800"/>
          <w:marRight w:val="0"/>
          <w:marTop w:val="0"/>
          <w:marBottom w:val="0"/>
          <w:divBdr>
            <w:top w:val="none" w:sz="0" w:space="0" w:color="auto"/>
            <w:left w:val="none" w:sz="0" w:space="0" w:color="auto"/>
            <w:bottom w:val="none" w:sz="0" w:space="0" w:color="auto"/>
            <w:right w:val="none" w:sz="0" w:space="0" w:color="auto"/>
          </w:divBdr>
        </w:div>
        <w:div w:id="1275164629">
          <w:marLeft w:val="547"/>
          <w:marRight w:val="0"/>
          <w:marTop w:val="0"/>
          <w:marBottom w:val="0"/>
          <w:divBdr>
            <w:top w:val="none" w:sz="0" w:space="0" w:color="auto"/>
            <w:left w:val="none" w:sz="0" w:space="0" w:color="auto"/>
            <w:bottom w:val="none" w:sz="0" w:space="0" w:color="auto"/>
            <w:right w:val="none" w:sz="0" w:space="0" w:color="auto"/>
          </w:divBdr>
        </w:div>
        <w:div w:id="292172919">
          <w:marLeft w:val="1166"/>
          <w:marRight w:val="0"/>
          <w:marTop w:val="0"/>
          <w:marBottom w:val="0"/>
          <w:divBdr>
            <w:top w:val="none" w:sz="0" w:space="0" w:color="auto"/>
            <w:left w:val="none" w:sz="0" w:space="0" w:color="auto"/>
            <w:bottom w:val="none" w:sz="0" w:space="0" w:color="auto"/>
            <w:right w:val="none" w:sz="0" w:space="0" w:color="auto"/>
          </w:divBdr>
        </w:div>
        <w:div w:id="883784978">
          <w:marLeft w:val="1800"/>
          <w:marRight w:val="0"/>
          <w:marTop w:val="0"/>
          <w:marBottom w:val="0"/>
          <w:divBdr>
            <w:top w:val="none" w:sz="0" w:space="0" w:color="auto"/>
            <w:left w:val="none" w:sz="0" w:space="0" w:color="auto"/>
            <w:bottom w:val="none" w:sz="0" w:space="0" w:color="auto"/>
            <w:right w:val="none" w:sz="0" w:space="0" w:color="auto"/>
          </w:divBdr>
        </w:div>
        <w:div w:id="2093425279">
          <w:marLeft w:val="1800"/>
          <w:marRight w:val="0"/>
          <w:marTop w:val="0"/>
          <w:marBottom w:val="0"/>
          <w:divBdr>
            <w:top w:val="none" w:sz="0" w:space="0" w:color="auto"/>
            <w:left w:val="none" w:sz="0" w:space="0" w:color="auto"/>
            <w:bottom w:val="none" w:sz="0" w:space="0" w:color="auto"/>
            <w:right w:val="none" w:sz="0" w:space="0" w:color="auto"/>
          </w:divBdr>
        </w:div>
        <w:div w:id="1641685401">
          <w:marLeft w:val="1166"/>
          <w:marRight w:val="0"/>
          <w:marTop w:val="0"/>
          <w:marBottom w:val="0"/>
          <w:divBdr>
            <w:top w:val="none" w:sz="0" w:space="0" w:color="auto"/>
            <w:left w:val="none" w:sz="0" w:space="0" w:color="auto"/>
            <w:bottom w:val="none" w:sz="0" w:space="0" w:color="auto"/>
            <w:right w:val="none" w:sz="0" w:space="0" w:color="auto"/>
          </w:divBdr>
        </w:div>
      </w:divsChild>
    </w:div>
    <w:div w:id="203099889">
      <w:bodyDiv w:val="1"/>
      <w:marLeft w:val="0"/>
      <w:marRight w:val="0"/>
      <w:marTop w:val="0"/>
      <w:marBottom w:val="0"/>
      <w:divBdr>
        <w:top w:val="none" w:sz="0" w:space="0" w:color="auto"/>
        <w:left w:val="none" w:sz="0" w:space="0" w:color="auto"/>
        <w:bottom w:val="none" w:sz="0" w:space="0" w:color="auto"/>
        <w:right w:val="none" w:sz="0" w:space="0" w:color="auto"/>
      </w:divBdr>
    </w:div>
    <w:div w:id="252010883">
      <w:bodyDiv w:val="1"/>
      <w:marLeft w:val="0"/>
      <w:marRight w:val="0"/>
      <w:marTop w:val="0"/>
      <w:marBottom w:val="0"/>
      <w:divBdr>
        <w:top w:val="none" w:sz="0" w:space="0" w:color="auto"/>
        <w:left w:val="none" w:sz="0" w:space="0" w:color="auto"/>
        <w:bottom w:val="none" w:sz="0" w:space="0" w:color="auto"/>
        <w:right w:val="none" w:sz="0" w:space="0" w:color="auto"/>
      </w:divBdr>
    </w:div>
    <w:div w:id="316690262">
      <w:bodyDiv w:val="1"/>
      <w:marLeft w:val="0"/>
      <w:marRight w:val="0"/>
      <w:marTop w:val="0"/>
      <w:marBottom w:val="0"/>
      <w:divBdr>
        <w:top w:val="none" w:sz="0" w:space="0" w:color="auto"/>
        <w:left w:val="none" w:sz="0" w:space="0" w:color="auto"/>
        <w:bottom w:val="none" w:sz="0" w:space="0" w:color="auto"/>
        <w:right w:val="none" w:sz="0" w:space="0" w:color="auto"/>
      </w:divBdr>
      <w:divsChild>
        <w:div w:id="307632941">
          <w:marLeft w:val="547"/>
          <w:marRight w:val="0"/>
          <w:marTop w:val="0"/>
          <w:marBottom w:val="0"/>
          <w:divBdr>
            <w:top w:val="none" w:sz="0" w:space="0" w:color="auto"/>
            <w:left w:val="none" w:sz="0" w:space="0" w:color="auto"/>
            <w:bottom w:val="none" w:sz="0" w:space="0" w:color="auto"/>
            <w:right w:val="none" w:sz="0" w:space="0" w:color="auto"/>
          </w:divBdr>
        </w:div>
        <w:div w:id="214048616">
          <w:marLeft w:val="1166"/>
          <w:marRight w:val="0"/>
          <w:marTop w:val="0"/>
          <w:marBottom w:val="0"/>
          <w:divBdr>
            <w:top w:val="none" w:sz="0" w:space="0" w:color="auto"/>
            <w:left w:val="none" w:sz="0" w:space="0" w:color="auto"/>
            <w:bottom w:val="none" w:sz="0" w:space="0" w:color="auto"/>
            <w:right w:val="none" w:sz="0" w:space="0" w:color="auto"/>
          </w:divBdr>
        </w:div>
        <w:div w:id="750666631">
          <w:marLeft w:val="1166"/>
          <w:marRight w:val="0"/>
          <w:marTop w:val="0"/>
          <w:marBottom w:val="0"/>
          <w:divBdr>
            <w:top w:val="none" w:sz="0" w:space="0" w:color="auto"/>
            <w:left w:val="none" w:sz="0" w:space="0" w:color="auto"/>
            <w:bottom w:val="none" w:sz="0" w:space="0" w:color="auto"/>
            <w:right w:val="none" w:sz="0" w:space="0" w:color="auto"/>
          </w:divBdr>
        </w:div>
        <w:div w:id="1557279547">
          <w:marLeft w:val="1800"/>
          <w:marRight w:val="0"/>
          <w:marTop w:val="0"/>
          <w:marBottom w:val="0"/>
          <w:divBdr>
            <w:top w:val="none" w:sz="0" w:space="0" w:color="auto"/>
            <w:left w:val="none" w:sz="0" w:space="0" w:color="auto"/>
            <w:bottom w:val="none" w:sz="0" w:space="0" w:color="auto"/>
            <w:right w:val="none" w:sz="0" w:space="0" w:color="auto"/>
          </w:divBdr>
        </w:div>
        <w:div w:id="208497041">
          <w:marLeft w:val="547"/>
          <w:marRight w:val="0"/>
          <w:marTop w:val="0"/>
          <w:marBottom w:val="0"/>
          <w:divBdr>
            <w:top w:val="none" w:sz="0" w:space="0" w:color="auto"/>
            <w:left w:val="none" w:sz="0" w:space="0" w:color="auto"/>
            <w:bottom w:val="none" w:sz="0" w:space="0" w:color="auto"/>
            <w:right w:val="none" w:sz="0" w:space="0" w:color="auto"/>
          </w:divBdr>
        </w:div>
        <w:div w:id="76755540">
          <w:marLeft w:val="1166"/>
          <w:marRight w:val="0"/>
          <w:marTop w:val="0"/>
          <w:marBottom w:val="0"/>
          <w:divBdr>
            <w:top w:val="none" w:sz="0" w:space="0" w:color="auto"/>
            <w:left w:val="none" w:sz="0" w:space="0" w:color="auto"/>
            <w:bottom w:val="none" w:sz="0" w:space="0" w:color="auto"/>
            <w:right w:val="none" w:sz="0" w:space="0" w:color="auto"/>
          </w:divBdr>
        </w:div>
        <w:div w:id="22093411">
          <w:marLeft w:val="1800"/>
          <w:marRight w:val="0"/>
          <w:marTop w:val="0"/>
          <w:marBottom w:val="0"/>
          <w:divBdr>
            <w:top w:val="none" w:sz="0" w:space="0" w:color="auto"/>
            <w:left w:val="none" w:sz="0" w:space="0" w:color="auto"/>
            <w:bottom w:val="none" w:sz="0" w:space="0" w:color="auto"/>
            <w:right w:val="none" w:sz="0" w:space="0" w:color="auto"/>
          </w:divBdr>
        </w:div>
        <w:div w:id="185682358">
          <w:marLeft w:val="1800"/>
          <w:marRight w:val="0"/>
          <w:marTop w:val="0"/>
          <w:marBottom w:val="0"/>
          <w:divBdr>
            <w:top w:val="none" w:sz="0" w:space="0" w:color="auto"/>
            <w:left w:val="none" w:sz="0" w:space="0" w:color="auto"/>
            <w:bottom w:val="none" w:sz="0" w:space="0" w:color="auto"/>
            <w:right w:val="none" w:sz="0" w:space="0" w:color="auto"/>
          </w:divBdr>
        </w:div>
        <w:div w:id="354425831">
          <w:marLeft w:val="1166"/>
          <w:marRight w:val="0"/>
          <w:marTop w:val="0"/>
          <w:marBottom w:val="0"/>
          <w:divBdr>
            <w:top w:val="none" w:sz="0" w:space="0" w:color="auto"/>
            <w:left w:val="none" w:sz="0" w:space="0" w:color="auto"/>
            <w:bottom w:val="none" w:sz="0" w:space="0" w:color="auto"/>
            <w:right w:val="none" w:sz="0" w:space="0" w:color="auto"/>
          </w:divBdr>
        </w:div>
        <w:div w:id="853878488">
          <w:marLeft w:val="547"/>
          <w:marRight w:val="0"/>
          <w:marTop w:val="0"/>
          <w:marBottom w:val="0"/>
          <w:divBdr>
            <w:top w:val="none" w:sz="0" w:space="0" w:color="auto"/>
            <w:left w:val="none" w:sz="0" w:space="0" w:color="auto"/>
            <w:bottom w:val="none" w:sz="0" w:space="0" w:color="auto"/>
            <w:right w:val="none" w:sz="0" w:space="0" w:color="auto"/>
          </w:divBdr>
        </w:div>
        <w:div w:id="666860272">
          <w:marLeft w:val="547"/>
          <w:marRight w:val="0"/>
          <w:marTop w:val="0"/>
          <w:marBottom w:val="0"/>
          <w:divBdr>
            <w:top w:val="none" w:sz="0" w:space="0" w:color="auto"/>
            <w:left w:val="none" w:sz="0" w:space="0" w:color="auto"/>
            <w:bottom w:val="none" w:sz="0" w:space="0" w:color="auto"/>
            <w:right w:val="none" w:sz="0" w:space="0" w:color="auto"/>
          </w:divBdr>
        </w:div>
        <w:div w:id="675116268">
          <w:marLeft w:val="1166"/>
          <w:marRight w:val="0"/>
          <w:marTop w:val="0"/>
          <w:marBottom w:val="0"/>
          <w:divBdr>
            <w:top w:val="none" w:sz="0" w:space="0" w:color="auto"/>
            <w:left w:val="none" w:sz="0" w:space="0" w:color="auto"/>
            <w:bottom w:val="none" w:sz="0" w:space="0" w:color="auto"/>
            <w:right w:val="none" w:sz="0" w:space="0" w:color="auto"/>
          </w:divBdr>
        </w:div>
        <w:div w:id="1457217203">
          <w:marLeft w:val="1166"/>
          <w:marRight w:val="0"/>
          <w:marTop w:val="0"/>
          <w:marBottom w:val="0"/>
          <w:divBdr>
            <w:top w:val="none" w:sz="0" w:space="0" w:color="auto"/>
            <w:left w:val="none" w:sz="0" w:space="0" w:color="auto"/>
            <w:bottom w:val="none" w:sz="0" w:space="0" w:color="auto"/>
            <w:right w:val="none" w:sz="0" w:space="0" w:color="auto"/>
          </w:divBdr>
        </w:div>
        <w:div w:id="1367947310">
          <w:marLeft w:val="1800"/>
          <w:marRight w:val="0"/>
          <w:marTop w:val="0"/>
          <w:marBottom w:val="0"/>
          <w:divBdr>
            <w:top w:val="none" w:sz="0" w:space="0" w:color="auto"/>
            <w:left w:val="none" w:sz="0" w:space="0" w:color="auto"/>
            <w:bottom w:val="none" w:sz="0" w:space="0" w:color="auto"/>
            <w:right w:val="none" w:sz="0" w:space="0" w:color="auto"/>
          </w:divBdr>
        </w:div>
        <w:div w:id="1279725407">
          <w:marLeft w:val="1800"/>
          <w:marRight w:val="0"/>
          <w:marTop w:val="0"/>
          <w:marBottom w:val="0"/>
          <w:divBdr>
            <w:top w:val="none" w:sz="0" w:space="0" w:color="auto"/>
            <w:left w:val="none" w:sz="0" w:space="0" w:color="auto"/>
            <w:bottom w:val="none" w:sz="0" w:space="0" w:color="auto"/>
            <w:right w:val="none" w:sz="0" w:space="0" w:color="auto"/>
          </w:divBdr>
        </w:div>
        <w:div w:id="2039894061">
          <w:marLeft w:val="547"/>
          <w:marRight w:val="0"/>
          <w:marTop w:val="0"/>
          <w:marBottom w:val="0"/>
          <w:divBdr>
            <w:top w:val="none" w:sz="0" w:space="0" w:color="auto"/>
            <w:left w:val="none" w:sz="0" w:space="0" w:color="auto"/>
            <w:bottom w:val="none" w:sz="0" w:space="0" w:color="auto"/>
            <w:right w:val="none" w:sz="0" w:space="0" w:color="auto"/>
          </w:divBdr>
        </w:div>
        <w:div w:id="656998896">
          <w:marLeft w:val="1166"/>
          <w:marRight w:val="0"/>
          <w:marTop w:val="0"/>
          <w:marBottom w:val="0"/>
          <w:divBdr>
            <w:top w:val="none" w:sz="0" w:space="0" w:color="auto"/>
            <w:left w:val="none" w:sz="0" w:space="0" w:color="auto"/>
            <w:bottom w:val="none" w:sz="0" w:space="0" w:color="auto"/>
            <w:right w:val="none" w:sz="0" w:space="0" w:color="auto"/>
          </w:divBdr>
        </w:div>
        <w:div w:id="2051147188">
          <w:marLeft w:val="1800"/>
          <w:marRight w:val="0"/>
          <w:marTop w:val="0"/>
          <w:marBottom w:val="0"/>
          <w:divBdr>
            <w:top w:val="none" w:sz="0" w:space="0" w:color="auto"/>
            <w:left w:val="none" w:sz="0" w:space="0" w:color="auto"/>
            <w:bottom w:val="none" w:sz="0" w:space="0" w:color="auto"/>
            <w:right w:val="none" w:sz="0" w:space="0" w:color="auto"/>
          </w:divBdr>
        </w:div>
        <w:div w:id="984970847">
          <w:marLeft w:val="1800"/>
          <w:marRight w:val="0"/>
          <w:marTop w:val="0"/>
          <w:marBottom w:val="0"/>
          <w:divBdr>
            <w:top w:val="none" w:sz="0" w:space="0" w:color="auto"/>
            <w:left w:val="none" w:sz="0" w:space="0" w:color="auto"/>
            <w:bottom w:val="none" w:sz="0" w:space="0" w:color="auto"/>
            <w:right w:val="none" w:sz="0" w:space="0" w:color="auto"/>
          </w:divBdr>
        </w:div>
        <w:div w:id="2065174056">
          <w:marLeft w:val="1166"/>
          <w:marRight w:val="0"/>
          <w:marTop w:val="0"/>
          <w:marBottom w:val="0"/>
          <w:divBdr>
            <w:top w:val="none" w:sz="0" w:space="0" w:color="auto"/>
            <w:left w:val="none" w:sz="0" w:space="0" w:color="auto"/>
            <w:bottom w:val="none" w:sz="0" w:space="0" w:color="auto"/>
            <w:right w:val="none" w:sz="0" w:space="0" w:color="auto"/>
          </w:divBdr>
        </w:div>
      </w:divsChild>
    </w:div>
    <w:div w:id="387145987">
      <w:bodyDiv w:val="1"/>
      <w:marLeft w:val="0"/>
      <w:marRight w:val="0"/>
      <w:marTop w:val="0"/>
      <w:marBottom w:val="0"/>
      <w:divBdr>
        <w:top w:val="none" w:sz="0" w:space="0" w:color="auto"/>
        <w:left w:val="none" w:sz="0" w:space="0" w:color="auto"/>
        <w:bottom w:val="none" w:sz="0" w:space="0" w:color="auto"/>
        <w:right w:val="none" w:sz="0" w:space="0" w:color="auto"/>
      </w:divBdr>
    </w:div>
    <w:div w:id="506166638">
      <w:bodyDiv w:val="1"/>
      <w:marLeft w:val="0"/>
      <w:marRight w:val="0"/>
      <w:marTop w:val="0"/>
      <w:marBottom w:val="0"/>
      <w:divBdr>
        <w:top w:val="none" w:sz="0" w:space="0" w:color="auto"/>
        <w:left w:val="none" w:sz="0" w:space="0" w:color="auto"/>
        <w:bottom w:val="none" w:sz="0" w:space="0" w:color="auto"/>
        <w:right w:val="none" w:sz="0" w:space="0" w:color="auto"/>
      </w:divBdr>
    </w:div>
    <w:div w:id="528837692">
      <w:bodyDiv w:val="1"/>
      <w:marLeft w:val="0"/>
      <w:marRight w:val="0"/>
      <w:marTop w:val="0"/>
      <w:marBottom w:val="0"/>
      <w:divBdr>
        <w:top w:val="none" w:sz="0" w:space="0" w:color="auto"/>
        <w:left w:val="none" w:sz="0" w:space="0" w:color="auto"/>
        <w:bottom w:val="none" w:sz="0" w:space="0" w:color="auto"/>
        <w:right w:val="none" w:sz="0" w:space="0" w:color="auto"/>
      </w:divBdr>
    </w:div>
    <w:div w:id="539629125">
      <w:bodyDiv w:val="1"/>
      <w:marLeft w:val="0"/>
      <w:marRight w:val="0"/>
      <w:marTop w:val="0"/>
      <w:marBottom w:val="0"/>
      <w:divBdr>
        <w:top w:val="none" w:sz="0" w:space="0" w:color="auto"/>
        <w:left w:val="none" w:sz="0" w:space="0" w:color="auto"/>
        <w:bottom w:val="none" w:sz="0" w:space="0" w:color="auto"/>
        <w:right w:val="none" w:sz="0" w:space="0" w:color="auto"/>
      </w:divBdr>
    </w:div>
    <w:div w:id="569465629">
      <w:bodyDiv w:val="1"/>
      <w:marLeft w:val="0"/>
      <w:marRight w:val="0"/>
      <w:marTop w:val="0"/>
      <w:marBottom w:val="0"/>
      <w:divBdr>
        <w:top w:val="none" w:sz="0" w:space="0" w:color="auto"/>
        <w:left w:val="none" w:sz="0" w:space="0" w:color="auto"/>
        <w:bottom w:val="none" w:sz="0" w:space="0" w:color="auto"/>
        <w:right w:val="none" w:sz="0" w:space="0" w:color="auto"/>
      </w:divBdr>
    </w:div>
    <w:div w:id="647828128">
      <w:bodyDiv w:val="1"/>
      <w:marLeft w:val="0"/>
      <w:marRight w:val="0"/>
      <w:marTop w:val="0"/>
      <w:marBottom w:val="0"/>
      <w:divBdr>
        <w:top w:val="none" w:sz="0" w:space="0" w:color="auto"/>
        <w:left w:val="none" w:sz="0" w:space="0" w:color="auto"/>
        <w:bottom w:val="none" w:sz="0" w:space="0" w:color="auto"/>
        <w:right w:val="none" w:sz="0" w:space="0" w:color="auto"/>
      </w:divBdr>
    </w:div>
    <w:div w:id="781653016">
      <w:bodyDiv w:val="1"/>
      <w:marLeft w:val="0"/>
      <w:marRight w:val="0"/>
      <w:marTop w:val="0"/>
      <w:marBottom w:val="0"/>
      <w:divBdr>
        <w:top w:val="none" w:sz="0" w:space="0" w:color="auto"/>
        <w:left w:val="none" w:sz="0" w:space="0" w:color="auto"/>
        <w:bottom w:val="none" w:sz="0" w:space="0" w:color="auto"/>
        <w:right w:val="none" w:sz="0" w:space="0" w:color="auto"/>
      </w:divBdr>
    </w:div>
    <w:div w:id="847132235">
      <w:bodyDiv w:val="1"/>
      <w:marLeft w:val="0"/>
      <w:marRight w:val="0"/>
      <w:marTop w:val="0"/>
      <w:marBottom w:val="0"/>
      <w:divBdr>
        <w:top w:val="none" w:sz="0" w:space="0" w:color="auto"/>
        <w:left w:val="none" w:sz="0" w:space="0" w:color="auto"/>
        <w:bottom w:val="none" w:sz="0" w:space="0" w:color="auto"/>
        <w:right w:val="none" w:sz="0" w:space="0" w:color="auto"/>
      </w:divBdr>
    </w:div>
    <w:div w:id="874660610">
      <w:bodyDiv w:val="1"/>
      <w:marLeft w:val="0"/>
      <w:marRight w:val="0"/>
      <w:marTop w:val="0"/>
      <w:marBottom w:val="0"/>
      <w:divBdr>
        <w:top w:val="none" w:sz="0" w:space="0" w:color="auto"/>
        <w:left w:val="none" w:sz="0" w:space="0" w:color="auto"/>
        <w:bottom w:val="none" w:sz="0" w:space="0" w:color="auto"/>
        <w:right w:val="none" w:sz="0" w:space="0" w:color="auto"/>
      </w:divBdr>
    </w:div>
    <w:div w:id="912737076">
      <w:bodyDiv w:val="1"/>
      <w:marLeft w:val="0"/>
      <w:marRight w:val="0"/>
      <w:marTop w:val="0"/>
      <w:marBottom w:val="0"/>
      <w:divBdr>
        <w:top w:val="none" w:sz="0" w:space="0" w:color="auto"/>
        <w:left w:val="none" w:sz="0" w:space="0" w:color="auto"/>
        <w:bottom w:val="none" w:sz="0" w:space="0" w:color="auto"/>
        <w:right w:val="none" w:sz="0" w:space="0" w:color="auto"/>
      </w:divBdr>
    </w:div>
    <w:div w:id="945042280">
      <w:bodyDiv w:val="1"/>
      <w:marLeft w:val="0"/>
      <w:marRight w:val="0"/>
      <w:marTop w:val="0"/>
      <w:marBottom w:val="0"/>
      <w:divBdr>
        <w:top w:val="none" w:sz="0" w:space="0" w:color="auto"/>
        <w:left w:val="none" w:sz="0" w:space="0" w:color="auto"/>
        <w:bottom w:val="none" w:sz="0" w:space="0" w:color="auto"/>
        <w:right w:val="none" w:sz="0" w:space="0" w:color="auto"/>
      </w:divBdr>
    </w:div>
    <w:div w:id="967659406">
      <w:bodyDiv w:val="1"/>
      <w:marLeft w:val="0"/>
      <w:marRight w:val="0"/>
      <w:marTop w:val="0"/>
      <w:marBottom w:val="0"/>
      <w:divBdr>
        <w:top w:val="none" w:sz="0" w:space="0" w:color="auto"/>
        <w:left w:val="none" w:sz="0" w:space="0" w:color="auto"/>
        <w:bottom w:val="none" w:sz="0" w:space="0" w:color="auto"/>
        <w:right w:val="none" w:sz="0" w:space="0" w:color="auto"/>
      </w:divBdr>
    </w:div>
    <w:div w:id="1028409918">
      <w:bodyDiv w:val="1"/>
      <w:marLeft w:val="0"/>
      <w:marRight w:val="0"/>
      <w:marTop w:val="0"/>
      <w:marBottom w:val="0"/>
      <w:divBdr>
        <w:top w:val="none" w:sz="0" w:space="0" w:color="auto"/>
        <w:left w:val="none" w:sz="0" w:space="0" w:color="auto"/>
        <w:bottom w:val="none" w:sz="0" w:space="0" w:color="auto"/>
        <w:right w:val="none" w:sz="0" w:space="0" w:color="auto"/>
      </w:divBdr>
    </w:div>
    <w:div w:id="1039431548">
      <w:bodyDiv w:val="1"/>
      <w:marLeft w:val="0"/>
      <w:marRight w:val="0"/>
      <w:marTop w:val="0"/>
      <w:marBottom w:val="0"/>
      <w:divBdr>
        <w:top w:val="none" w:sz="0" w:space="0" w:color="auto"/>
        <w:left w:val="none" w:sz="0" w:space="0" w:color="auto"/>
        <w:bottom w:val="none" w:sz="0" w:space="0" w:color="auto"/>
        <w:right w:val="none" w:sz="0" w:space="0" w:color="auto"/>
      </w:divBdr>
    </w:div>
    <w:div w:id="1049066406">
      <w:bodyDiv w:val="1"/>
      <w:marLeft w:val="0"/>
      <w:marRight w:val="0"/>
      <w:marTop w:val="0"/>
      <w:marBottom w:val="0"/>
      <w:divBdr>
        <w:top w:val="none" w:sz="0" w:space="0" w:color="auto"/>
        <w:left w:val="none" w:sz="0" w:space="0" w:color="auto"/>
        <w:bottom w:val="none" w:sz="0" w:space="0" w:color="auto"/>
        <w:right w:val="none" w:sz="0" w:space="0" w:color="auto"/>
      </w:divBdr>
    </w:div>
    <w:div w:id="1055858333">
      <w:bodyDiv w:val="1"/>
      <w:marLeft w:val="0"/>
      <w:marRight w:val="0"/>
      <w:marTop w:val="0"/>
      <w:marBottom w:val="0"/>
      <w:divBdr>
        <w:top w:val="none" w:sz="0" w:space="0" w:color="auto"/>
        <w:left w:val="none" w:sz="0" w:space="0" w:color="auto"/>
        <w:bottom w:val="none" w:sz="0" w:space="0" w:color="auto"/>
        <w:right w:val="none" w:sz="0" w:space="0" w:color="auto"/>
      </w:divBdr>
    </w:div>
    <w:div w:id="1238172617">
      <w:bodyDiv w:val="1"/>
      <w:marLeft w:val="0"/>
      <w:marRight w:val="0"/>
      <w:marTop w:val="0"/>
      <w:marBottom w:val="0"/>
      <w:divBdr>
        <w:top w:val="none" w:sz="0" w:space="0" w:color="auto"/>
        <w:left w:val="none" w:sz="0" w:space="0" w:color="auto"/>
        <w:bottom w:val="none" w:sz="0" w:space="0" w:color="auto"/>
        <w:right w:val="none" w:sz="0" w:space="0" w:color="auto"/>
      </w:divBdr>
    </w:div>
    <w:div w:id="1418400938">
      <w:bodyDiv w:val="1"/>
      <w:marLeft w:val="0"/>
      <w:marRight w:val="0"/>
      <w:marTop w:val="0"/>
      <w:marBottom w:val="0"/>
      <w:divBdr>
        <w:top w:val="none" w:sz="0" w:space="0" w:color="auto"/>
        <w:left w:val="none" w:sz="0" w:space="0" w:color="auto"/>
        <w:bottom w:val="none" w:sz="0" w:space="0" w:color="auto"/>
        <w:right w:val="none" w:sz="0" w:space="0" w:color="auto"/>
      </w:divBdr>
    </w:div>
    <w:div w:id="1474102992">
      <w:bodyDiv w:val="1"/>
      <w:marLeft w:val="0"/>
      <w:marRight w:val="0"/>
      <w:marTop w:val="0"/>
      <w:marBottom w:val="0"/>
      <w:divBdr>
        <w:top w:val="none" w:sz="0" w:space="0" w:color="auto"/>
        <w:left w:val="none" w:sz="0" w:space="0" w:color="auto"/>
        <w:bottom w:val="none" w:sz="0" w:space="0" w:color="auto"/>
        <w:right w:val="none" w:sz="0" w:space="0" w:color="auto"/>
      </w:divBdr>
    </w:div>
    <w:div w:id="1591354846">
      <w:bodyDiv w:val="1"/>
      <w:marLeft w:val="0"/>
      <w:marRight w:val="0"/>
      <w:marTop w:val="0"/>
      <w:marBottom w:val="0"/>
      <w:divBdr>
        <w:top w:val="none" w:sz="0" w:space="0" w:color="auto"/>
        <w:left w:val="none" w:sz="0" w:space="0" w:color="auto"/>
        <w:bottom w:val="none" w:sz="0" w:space="0" w:color="auto"/>
        <w:right w:val="none" w:sz="0" w:space="0" w:color="auto"/>
      </w:divBdr>
      <w:divsChild>
        <w:div w:id="2052879058">
          <w:marLeft w:val="547"/>
          <w:marRight w:val="0"/>
          <w:marTop w:val="0"/>
          <w:marBottom w:val="0"/>
          <w:divBdr>
            <w:top w:val="none" w:sz="0" w:space="0" w:color="auto"/>
            <w:left w:val="none" w:sz="0" w:space="0" w:color="auto"/>
            <w:bottom w:val="none" w:sz="0" w:space="0" w:color="auto"/>
            <w:right w:val="none" w:sz="0" w:space="0" w:color="auto"/>
          </w:divBdr>
        </w:div>
        <w:div w:id="1159425123">
          <w:marLeft w:val="1166"/>
          <w:marRight w:val="0"/>
          <w:marTop w:val="0"/>
          <w:marBottom w:val="0"/>
          <w:divBdr>
            <w:top w:val="none" w:sz="0" w:space="0" w:color="auto"/>
            <w:left w:val="none" w:sz="0" w:space="0" w:color="auto"/>
            <w:bottom w:val="none" w:sz="0" w:space="0" w:color="auto"/>
            <w:right w:val="none" w:sz="0" w:space="0" w:color="auto"/>
          </w:divBdr>
        </w:div>
        <w:div w:id="1332217401">
          <w:marLeft w:val="1166"/>
          <w:marRight w:val="0"/>
          <w:marTop w:val="0"/>
          <w:marBottom w:val="0"/>
          <w:divBdr>
            <w:top w:val="none" w:sz="0" w:space="0" w:color="auto"/>
            <w:left w:val="none" w:sz="0" w:space="0" w:color="auto"/>
            <w:bottom w:val="none" w:sz="0" w:space="0" w:color="auto"/>
            <w:right w:val="none" w:sz="0" w:space="0" w:color="auto"/>
          </w:divBdr>
        </w:div>
        <w:div w:id="864708901">
          <w:marLeft w:val="1800"/>
          <w:marRight w:val="0"/>
          <w:marTop w:val="0"/>
          <w:marBottom w:val="0"/>
          <w:divBdr>
            <w:top w:val="none" w:sz="0" w:space="0" w:color="auto"/>
            <w:left w:val="none" w:sz="0" w:space="0" w:color="auto"/>
            <w:bottom w:val="none" w:sz="0" w:space="0" w:color="auto"/>
            <w:right w:val="none" w:sz="0" w:space="0" w:color="auto"/>
          </w:divBdr>
        </w:div>
        <w:div w:id="2016028721">
          <w:marLeft w:val="547"/>
          <w:marRight w:val="0"/>
          <w:marTop w:val="0"/>
          <w:marBottom w:val="0"/>
          <w:divBdr>
            <w:top w:val="none" w:sz="0" w:space="0" w:color="auto"/>
            <w:left w:val="none" w:sz="0" w:space="0" w:color="auto"/>
            <w:bottom w:val="none" w:sz="0" w:space="0" w:color="auto"/>
            <w:right w:val="none" w:sz="0" w:space="0" w:color="auto"/>
          </w:divBdr>
        </w:div>
        <w:div w:id="908883217">
          <w:marLeft w:val="1166"/>
          <w:marRight w:val="0"/>
          <w:marTop w:val="0"/>
          <w:marBottom w:val="0"/>
          <w:divBdr>
            <w:top w:val="none" w:sz="0" w:space="0" w:color="auto"/>
            <w:left w:val="none" w:sz="0" w:space="0" w:color="auto"/>
            <w:bottom w:val="none" w:sz="0" w:space="0" w:color="auto"/>
            <w:right w:val="none" w:sz="0" w:space="0" w:color="auto"/>
          </w:divBdr>
        </w:div>
        <w:div w:id="717514221">
          <w:marLeft w:val="1800"/>
          <w:marRight w:val="0"/>
          <w:marTop w:val="0"/>
          <w:marBottom w:val="0"/>
          <w:divBdr>
            <w:top w:val="none" w:sz="0" w:space="0" w:color="auto"/>
            <w:left w:val="none" w:sz="0" w:space="0" w:color="auto"/>
            <w:bottom w:val="none" w:sz="0" w:space="0" w:color="auto"/>
            <w:right w:val="none" w:sz="0" w:space="0" w:color="auto"/>
          </w:divBdr>
        </w:div>
        <w:div w:id="691877149">
          <w:marLeft w:val="1800"/>
          <w:marRight w:val="0"/>
          <w:marTop w:val="0"/>
          <w:marBottom w:val="0"/>
          <w:divBdr>
            <w:top w:val="none" w:sz="0" w:space="0" w:color="auto"/>
            <w:left w:val="none" w:sz="0" w:space="0" w:color="auto"/>
            <w:bottom w:val="none" w:sz="0" w:space="0" w:color="auto"/>
            <w:right w:val="none" w:sz="0" w:space="0" w:color="auto"/>
          </w:divBdr>
        </w:div>
        <w:div w:id="692195575">
          <w:marLeft w:val="1166"/>
          <w:marRight w:val="0"/>
          <w:marTop w:val="0"/>
          <w:marBottom w:val="0"/>
          <w:divBdr>
            <w:top w:val="none" w:sz="0" w:space="0" w:color="auto"/>
            <w:left w:val="none" w:sz="0" w:space="0" w:color="auto"/>
            <w:bottom w:val="none" w:sz="0" w:space="0" w:color="auto"/>
            <w:right w:val="none" w:sz="0" w:space="0" w:color="auto"/>
          </w:divBdr>
        </w:div>
        <w:div w:id="1899970346">
          <w:marLeft w:val="547"/>
          <w:marRight w:val="0"/>
          <w:marTop w:val="0"/>
          <w:marBottom w:val="0"/>
          <w:divBdr>
            <w:top w:val="none" w:sz="0" w:space="0" w:color="auto"/>
            <w:left w:val="none" w:sz="0" w:space="0" w:color="auto"/>
            <w:bottom w:val="none" w:sz="0" w:space="0" w:color="auto"/>
            <w:right w:val="none" w:sz="0" w:space="0" w:color="auto"/>
          </w:divBdr>
        </w:div>
        <w:div w:id="62914615">
          <w:marLeft w:val="547"/>
          <w:marRight w:val="0"/>
          <w:marTop w:val="0"/>
          <w:marBottom w:val="0"/>
          <w:divBdr>
            <w:top w:val="none" w:sz="0" w:space="0" w:color="auto"/>
            <w:left w:val="none" w:sz="0" w:space="0" w:color="auto"/>
            <w:bottom w:val="none" w:sz="0" w:space="0" w:color="auto"/>
            <w:right w:val="none" w:sz="0" w:space="0" w:color="auto"/>
          </w:divBdr>
        </w:div>
        <w:div w:id="985747055">
          <w:marLeft w:val="1166"/>
          <w:marRight w:val="0"/>
          <w:marTop w:val="0"/>
          <w:marBottom w:val="0"/>
          <w:divBdr>
            <w:top w:val="none" w:sz="0" w:space="0" w:color="auto"/>
            <w:left w:val="none" w:sz="0" w:space="0" w:color="auto"/>
            <w:bottom w:val="none" w:sz="0" w:space="0" w:color="auto"/>
            <w:right w:val="none" w:sz="0" w:space="0" w:color="auto"/>
          </w:divBdr>
        </w:div>
        <w:div w:id="2125611299">
          <w:marLeft w:val="1166"/>
          <w:marRight w:val="0"/>
          <w:marTop w:val="0"/>
          <w:marBottom w:val="0"/>
          <w:divBdr>
            <w:top w:val="none" w:sz="0" w:space="0" w:color="auto"/>
            <w:left w:val="none" w:sz="0" w:space="0" w:color="auto"/>
            <w:bottom w:val="none" w:sz="0" w:space="0" w:color="auto"/>
            <w:right w:val="none" w:sz="0" w:space="0" w:color="auto"/>
          </w:divBdr>
        </w:div>
        <w:div w:id="394620804">
          <w:marLeft w:val="1800"/>
          <w:marRight w:val="0"/>
          <w:marTop w:val="0"/>
          <w:marBottom w:val="0"/>
          <w:divBdr>
            <w:top w:val="none" w:sz="0" w:space="0" w:color="auto"/>
            <w:left w:val="none" w:sz="0" w:space="0" w:color="auto"/>
            <w:bottom w:val="none" w:sz="0" w:space="0" w:color="auto"/>
            <w:right w:val="none" w:sz="0" w:space="0" w:color="auto"/>
          </w:divBdr>
        </w:div>
        <w:div w:id="1232691319">
          <w:marLeft w:val="1800"/>
          <w:marRight w:val="0"/>
          <w:marTop w:val="0"/>
          <w:marBottom w:val="0"/>
          <w:divBdr>
            <w:top w:val="none" w:sz="0" w:space="0" w:color="auto"/>
            <w:left w:val="none" w:sz="0" w:space="0" w:color="auto"/>
            <w:bottom w:val="none" w:sz="0" w:space="0" w:color="auto"/>
            <w:right w:val="none" w:sz="0" w:space="0" w:color="auto"/>
          </w:divBdr>
        </w:div>
        <w:div w:id="36976615">
          <w:marLeft w:val="547"/>
          <w:marRight w:val="0"/>
          <w:marTop w:val="0"/>
          <w:marBottom w:val="0"/>
          <w:divBdr>
            <w:top w:val="none" w:sz="0" w:space="0" w:color="auto"/>
            <w:left w:val="none" w:sz="0" w:space="0" w:color="auto"/>
            <w:bottom w:val="none" w:sz="0" w:space="0" w:color="auto"/>
            <w:right w:val="none" w:sz="0" w:space="0" w:color="auto"/>
          </w:divBdr>
        </w:div>
        <w:div w:id="1783451414">
          <w:marLeft w:val="1166"/>
          <w:marRight w:val="0"/>
          <w:marTop w:val="0"/>
          <w:marBottom w:val="0"/>
          <w:divBdr>
            <w:top w:val="none" w:sz="0" w:space="0" w:color="auto"/>
            <w:left w:val="none" w:sz="0" w:space="0" w:color="auto"/>
            <w:bottom w:val="none" w:sz="0" w:space="0" w:color="auto"/>
            <w:right w:val="none" w:sz="0" w:space="0" w:color="auto"/>
          </w:divBdr>
        </w:div>
        <w:div w:id="104271298">
          <w:marLeft w:val="1800"/>
          <w:marRight w:val="0"/>
          <w:marTop w:val="0"/>
          <w:marBottom w:val="0"/>
          <w:divBdr>
            <w:top w:val="none" w:sz="0" w:space="0" w:color="auto"/>
            <w:left w:val="none" w:sz="0" w:space="0" w:color="auto"/>
            <w:bottom w:val="none" w:sz="0" w:space="0" w:color="auto"/>
            <w:right w:val="none" w:sz="0" w:space="0" w:color="auto"/>
          </w:divBdr>
        </w:div>
        <w:div w:id="1818180850">
          <w:marLeft w:val="1800"/>
          <w:marRight w:val="0"/>
          <w:marTop w:val="0"/>
          <w:marBottom w:val="0"/>
          <w:divBdr>
            <w:top w:val="none" w:sz="0" w:space="0" w:color="auto"/>
            <w:left w:val="none" w:sz="0" w:space="0" w:color="auto"/>
            <w:bottom w:val="none" w:sz="0" w:space="0" w:color="auto"/>
            <w:right w:val="none" w:sz="0" w:space="0" w:color="auto"/>
          </w:divBdr>
        </w:div>
        <w:div w:id="882526239">
          <w:marLeft w:val="1166"/>
          <w:marRight w:val="0"/>
          <w:marTop w:val="0"/>
          <w:marBottom w:val="0"/>
          <w:divBdr>
            <w:top w:val="none" w:sz="0" w:space="0" w:color="auto"/>
            <w:left w:val="none" w:sz="0" w:space="0" w:color="auto"/>
            <w:bottom w:val="none" w:sz="0" w:space="0" w:color="auto"/>
            <w:right w:val="none" w:sz="0" w:space="0" w:color="auto"/>
          </w:divBdr>
        </w:div>
      </w:divsChild>
    </w:div>
    <w:div w:id="1610159536">
      <w:bodyDiv w:val="1"/>
      <w:marLeft w:val="0"/>
      <w:marRight w:val="0"/>
      <w:marTop w:val="0"/>
      <w:marBottom w:val="0"/>
      <w:divBdr>
        <w:top w:val="none" w:sz="0" w:space="0" w:color="auto"/>
        <w:left w:val="none" w:sz="0" w:space="0" w:color="auto"/>
        <w:bottom w:val="none" w:sz="0" w:space="0" w:color="auto"/>
        <w:right w:val="none" w:sz="0" w:space="0" w:color="auto"/>
      </w:divBdr>
      <w:divsChild>
        <w:div w:id="1681590903">
          <w:marLeft w:val="547"/>
          <w:marRight w:val="0"/>
          <w:marTop w:val="0"/>
          <w:marBottom w:val="0"/>
          <w:divBdr>
            <w:top w:val="none" w:sz="0" w:space="0" w:color="auto"/>
            <w:left w:val="none" w:sz="0" w:space="0" w:color="auto"/>
            <w:bottom w:val="none" w:sz="0" w:space="0" w:color="auto"/>
            <w:right w:val="none" w:sz="0" w:space="0" w:color="auto"/>
          </w:divBdr>
        </w:div>
        <w:div w:id="373694699">
          <w:marLeft w:val="1166"/>
          <w:marRight w:val="0"/>
          <w:marTop w:val="0"/>
          <w:marBottom w:val="0"/>
          <w:divBdr>
            <w:top w:val="none" w:sz="0" w:space="0" w:color="auto"/>
            <w:left w:val="none" w:sz="0" w:space="0" w:color="auto"/>
            <w:bottom w:val="none" w:sz="0" w:space="0" w:color="auto"/>
            <w:right w:val="none" w:sz="0" w:space="0" w:color="auto"/>
          </w:divBdr>
        </w:div>
        <w:div w:id="1777826947">
          <w:marLeft w:val="1166"/>
          <w:marRight w:val="0"/>
          <w:marTop w:val="0"/>
          <w:marBottom w:val="0"/>
          <w:divBdr>
            <w:top w:val="none" w:sz="0" w:space="0" w:color="auto"/>
            <w:left w:val="none" w:sz="0" w:space="0" w:color="auto"/>
            <w:bottom w:val="none" w:sz="0" w:space="0" w:color="auto"/>
            <w:right w:val="none" w:sz="0" w:space="0" w:color="auto"/>
          </w:divBdr>
        </w:div>
        <w:div w:id="1449280316">
          <w:marLeft w:val="1800"/>
          <w:marRight w:val="0"/>
          <w:marTop w:val="0"/>
          <w:marBottom w:val="0"/>
          <w:divBdr>
            <w:top w:val="none" w:sz="0" w:space="0" w:color="auto"/>
            <w:left w:val="none" w:sz="0" w:space="0" w:color="auto"/>
            <w:bottom w:val="none" w:sz="0" w:space="0" w:color="auto"/>
            <w:right w:val="none" w:sz="0" w:space="0" w:color="auto"/>
          </w:divBdr>
        </w:div>
        <w:div w:id="1307008186">
          <w:marLeft w:val="547"/>
          <w:marRight w:val="0"/>
          <w:marTop w:val="0"/>
          <w:marBottom w:val="0"/>
          <w:divBdr>
            <w:top w:val="none" w:sz="0" w:space="0" w:color="auto"/>
            <w:left w:val="none" w:sz="0" w:space="0" w:color="auto"/>
            <w:bottom w:val="none" w:sz="0" w:space="0" w:color="auto"/>
            <w:right w:val="none" w:sz="0" w:space="0" w:color="auto"/>
          </w:divBdr>
        </w:div>
        <w:div w:id="202062120">
          <w:marLeft w:val="1166"/>
          <w:marRight w:val="0"/>
          <w:marTop w:val="0"/>
          <w:marBottom w:val="0"/>
          <w:divBdr>
            <w:top w:val="none" w:sz="0" w:space="0" w:color="auto"/>
            <w:left w:val="none" w:sz="0" w:space="0" w:color="auto"/>
            <w:bottom w:val="none" w:sz="0" w:space="0" w:color="auto"/>
            <w:right w:val="none" w:sz="0" w:space="0" w:color="auto"/>
          </w:divBdr>
        </w:div>
        <w:div w:id="1935088841">
          <w:marLeft w:val="1800"/>
          <w:marRight w:val="0"/>
          <w:marTop w:val="0"/>
          <w:marBottom w:val="0"/>
          <w:divBdr>
            <w:top w:val="none" w:sz="0" w:space="0" w:color="auto"/>
            <w:left w:val="none" w:sz="0" w:space="0" w:color="auto"/>
            <w:bottom w:val="none" w:sz="0" w:space="0" w:color="auto"/>
            <w:right w:val="none" w:sz="0" w:space="0" w:color="auto"/>
          </w:divBdr>
        </w:div>
        <w:div w:id="1376664620">
          <w:marLeft w:val="1800"/>
          <w:marRight w:val="0"/>
          <w:marTop w:val="0"/>
          <w:marBottom w:val="0"/>
          <w:divBdr>
            <w:top w:val="none" w:sz="0" w:space="0" w:color="auto"/>
            <w:left w:val="none" w:sz="0" w:space="0" w:color="auto"/>
            <w:bottom w:val="none" w:sz="0" w:space="0" w:color="auto"/>
            <w:right w:val="none" w:sz="0" w:space="0" w:color="auto"/>
          </w:divBdr>
        </w:div>
        <w:div w:id="1912306812">
          <w:marLeft w:val="1166"/>
          <w:marRight w:val="0"/>
          <w:marTop w:val="0"/>
          <w:marBottom w:val="0"/>
          <w:divBdr>
            <w:top w:val="none" w:sz="0" w:space="0" w:color="auto"/>
            <w:left w:val="none" w:sz="0" w:space="0" w:color="auto"/>
            <w:bottom w:val="none" w:sz="0" w:space="0" w:color="auto"/>
            <w:right w:val="none" w:sz="0" w:space="0" w:color="auto"/>
          </w:divBdr>
        </w:div>
      </w:divsChild>
    </w:div>
    <w:div w:id="1633360144">
      <w:bodyDiv w:val="1"/>
      <w:marLeft w:val="0"/>
      <w:marRight w:val="0"/>
      <w:marTop w:val="0"/>
      <w:marBottom w:val="0"/>
      <w:divBdr>
        <w:top w:val="none" w:sz="0" w:space="0" w:color="auto"/>
        <w:left w:val="none" w:sz="0" w:space="0" w:color="auto"/>
        <w:bottom w:val="none" w:sz="0" w:space="0" w:color="auto"/>
        <w:right w:val="none" w:sz="0" w:space="0" w:color="auto"/>
      </w:divBdr>
    </w:div>
    <w:div w:id="1707633045">
      <w:bodyDiv w:val="1"/>
      <w:marLeft w:val="0"/>
      <w:marRight w:val="0"/>
      <w:marTop w:val="0"/>
      <w:marBottom w:val="0"/>
      <w:divBdr>
        <w:top w:val="none" w:sz="0" w:space="0" w:color="auto"/>
        <w:left w:val="none" w:sz="0" w:space="0" w:color="auto"/>
        <w:bottom w:val="none" w:sz="0" w:space="0" w:color="auto"/>
        <w:right w:val="none" w:sz="0" w:space="0" w:color="auto"/>
      </w:divBdr>
    </w:div>
    <w:div w:id="1992979663">
      <w:bodyDiv w:val="1"/>
      <w:marLeft w:val="0"/>
      <w:marRight w:val="0"/>
      <w:marTop w:val="0"/>
      <w:marBottom w:val="0"/>
      <w:divBdr>
        <w:top w:val="none" w:sz="0" w:space="0" w:color="auto"/>
        <w:left w:val="none" w:sz="0" w:space="0" w:color="auto"/>
        <w:bottom w:val="none" w:sz="0" w:space="0" w:color="auto"/>
        <w:right w:val="none" w:sz="0" w:space="0" w:color="auto"/>
      </w:divBdr>
    </w:div>
    <w:div w:id="2064718883">
      <w:bodyDiv w:val="1"/>
      <w:marLeft w:val="0"/>
      <w:marRight w:val="0"/>
      <w:marTop w:val="0"/>
      <w:marBottom w:val="0"/>
      <w:divBdr>
        <w:top w:val="none" w:sz="0" w:space="0" w:color="auto"/>
        <w:left w:val="none" w:sz="0" w:space="0" w:color="auto"/>
        <w:bottom w:val="none" w:sz="0" w:space="0" w:color="auto"/>
        <w:right w:val="none" w:sz="0" w:space="0" w:color="auto"/>
      </w:divBdr>
    </w:div>
    <w:div w:id="2145345210">
      <w:bodyDiv w:val="1"/>
      <w:marLeft w:val="0"/>
      <w:marRight w:val="0"/>
      <w:marTop w:val="0"/>
      <w:marBottom w:val="0"/>
      <w:divBdr>
        <w:top w:val="none" w:sz="0" w:space="0" w:color="auto"/>
        <w:left w:val="none" w:sz="0" w:space="0" w:color="auto"/>
        <w:bottom w:val="none" w:sz="0" w:space="0" w:color="auto"/>
        <w:right w:val="none" w:sz="0" w:space="0" w:color="auto"/>
      </w:divBdr>
      <w:divsChild>
        <w:div w:id="1704551199">
          <w:marLeft w:val="547"/>
          <w:marRight w:val="0"/>
          <w:marTop w:val="0"/>
          <w:marBottom w:val="0"/>
          <w:divBdr>
            <w:top w:val="none" w:sz="0" w:space="0" w:color="auto"/>
            <w:left w:val="none" w:sz="0" w:space="0" w:color="auto"/>
            <w:bottom w:val="none" w:sz="0" w:space="0" w:color="auto"/>
            <w:right w:val="none" w:sz="0" w:space="0" w:color="auto"/>
          </w:divBdr>
        </w:div>
        <w:div w:id="2079546712">
          <w:marLeft w:val="547"/>
          <w:marRight w:val="0"/>
          <w:marTop w:val="0"/>
          <w:marBottom w:val="0"/>
          <w:divBdr>
            <w:top w:val="none" w:sz="0" w:space="0" w:color="auto"/>
            <w:left w:val="none" w:sz="0" w:space="0" w:color="auto"/>
            <w:bottom w:val="none" w:sz="0" w:space="0" w:color="auto"/>
            <w:right w:val="none" w:sz="0" w:space="0" w:color="auto"/>
          </w:divBdr>
        </w:div>
        <w:div w:id="107089467">
          <w:marLeft w:val="1166"/>
          <w:marRight w:val="0"/>
          <w:marTop w:val="0"/>
          <w:marBottom w:val="0"/>
          <w:divBdr>
            <w:top w:val="none" w:sz="0" w:space="0" w:color="auto"/>
            <w:left w:val="none" w:sz="0" w:space="0" w:color="auto"/>
            <w:bottom w:val="none" w:sz="0" w:space="0" w:color="auto"/>
            <w:right w:val="none" w:sz="0" w:space="0" w:color="auto"/>
          </w:divBdr>
        </w:div>
        <w:div w:id="1870802972">
          <w:marLeft w:val="547"/>
          <w:marRight w:val="0"/>
          <w:marTop w:val="0"/>
          <w:marBottom w:val="0"/>
          <w:divBdr>
            <w:top w:val="none" w:sz="0" w:space="0" w:color="auto"/>
            <w:left w:val="none" w:sz="0" w:space="0" w:color="auto"/>
            <w:bottom w:val="none" w:sz="0" w:space="0" w:color="auto"/>
            <w:right w:val="none" w:sz="0" w:space="0" w:color="auto"/>
          </w:divBdr>
        </w:div>
        <w:div w:id="1029405504">
          <w:marLeft w:val="1166"/>
          <w:marRight w:val="0"/>
          <w:marTop w:val="0"/>
          <w:marBottom w:val="0"/>
          <w:divBdr>
            <w:top w:val="none" w:sz="0" w:space="0" w:color="auto"/>
            <w:left w:val="none" w:sz="0" w:space="0" w:color="auto"/>
            <w:bottom w:val="none" w:sz="0" w:space="0" w:color="auto"/>
            <w:right w:val="none" w:sz="0" w:space="0" w:color="auto"/>
          </w:divBdr>
        </w:div>
        <w:div w:id="777798217">
          <w:marLeft w:val="1800"/>
          <w:marRight w:val="0"/>
          <w:marTop w:val="0"/>
          <w:marBottom w:val="0"/>
          <w:divBdr>
            <w:top w:val="none" w:sz="0" w:space="0" w:color="auto"/>
            <w:left w:val="none" w:sz="0" w:space="0" w:color="auto"/>
            <w:bottom w:val="none" w:sz="0" w:space="0" w:color="auto"/>
            <w:right w:val="none" w:sz="0" w:space="0" w:color="auto"/>
          </w:divBdr>
        </w:div>
        <w:div w:id="1248657797">
          <w:marLeft w:val="1166"/>
          <w:marRight w:val="0"/>
          <w:marTop w:val="0"/>
          <w:marBottom w:val="0"/>
          <w:divBdr>
            <w:top w:val="none" w:sz="0" w:space="0" w:color="auto"/>
            <w:left w:val="none" w:sz="0" w:space="0" w:color="auto"/>
            <w:bottom w:val="none" w:sz="0" w:space="0" w:color="auto"/>
            <w:right w:val="none" w:sz="0" w:space="0" w:color="auto"/>
          </w:divBdr>
        </w:div>
        <w:div w:id="221141700">
          <w:marLeft w:val="547"/>
          <w:marRight w:val="0"/>
          <w:marTop w:val="0"/>
          <w:marBottom w:val="0"/>
          <w:divBdr>
            <w:top w:val="none" w:sz="0" w:space="0" w:color="auto"/>
            <w:left w:val="none" w:sz="0" w:space="0" w:color="auto"/>
            <w:bottom w:val="none" w:sz="0" w:space="0" w:color="auto"/>
            <w:right w:val="none" w:sz="0" w:space="0" w:color="auto"/>
          </w:divBdr>
        </w:div>
        <w:div w:id="2041665934">
          <w:marLeft w:val="1166"/>
          <w:marRight w:val="0"/>
          <w:marTop w:val="0"/>
          <w:marBottom w:val="0"/>
          <w:divBdr>
            <w:top w:val="none" w:sz="0" w:space="0" w:color="auto"/>
            <w:left w:val="none" w:sz="0" w:space="0" w:color="auto"/>
            <w:bottom w:val="none" w:sz="0" w:space="0" w:color="auto"/>
            <w:right w:val="none" w:sz="0" w:space="0" w:color="auto"/>
          </w:divBdr>
        </w:div>
        <w:div w:id="294796105">
          <w:marLeft w:val="1166"/>
          <w:marRight w:val="0"/>
          <w:marTop w:val="0"/>
          <w:marBottom w:val="0"/>
          <w:divBdr>
            <w:top w:val="none" w:sz="0" w:space="0" w:color="auto"/>
            <w:left w:val="none" w:sz="0" w:space="0" w:color="auto"/>
            <w:bottom w:val="none" w:sz="0" w:space="0" w:color="auto"/>
            <w:right w:val="none" w:sz="0" w:space="0" w:color="auto"/>
          </w:divBdr>
        </w:div>
        <w:div w:id="585378559">
          <w:marLeft w:val="1800"/>
          <w:marRight w:val="0"/>
          <w:marTop w:val="0"/>
          <w:marBottom w:val="0"/>
          <w:divBdr>
            <w:top w:val="none" w:sz="0" w:space="0" w:color="auto"/>
            <w:left w:val="none" w:sz="0" w:space="0" w:color="auto"/>
            <w:bottom w:val="none" w:sz="0" w:space="0" w:color="auto"/>
            <w:right w:val="none" w:sz="0" w:space="0" w:color="auto"/>
          </w:divBdr>
        </w:div>
        <w:div w:id="800464502">
          <w:marLeft w:val="1166"/>
          <w:marRight w:val="0"/>
          <w:marTop w:val="0"/>
          <w:marBottom w:val="0"/>
          <w:divBdr>
            <w:top w:val="none" w:sz="0" w:space="0" w:color="auto"/>
            <w:left w:val="none" w:sz="0" w:space="0" w:color="auto"/>
            <w:bottom w:val="none" w:sz="0" w:space="0" w:color="auto"/>
            <w:right w:val="none" w:sz="0" w:space="0" w:color="auto"/>
          </w:divBdr>
        </w:div>
        <w:div w:id="1313800629">
          <w:marLeft w:val="1166"/>
          <w:marRight w:val="0"/>
          <w:marTop w:val="0"/>
          <w:marBottom w:val="0"/>
          <w:divBdr>
            <w:top w:val="none" w:sz="0" w:space="0" w:color="auto"/>
            <w:left w:val="none" w:sz="0" w:space="0" w:color="auto"/>
            <w:bottom w:val="none" w:sz="0" w:space="0" w:color="auto"/>
            <w:right w:val="none" w:sz="0" w:space="0" w:color="auto"/>
          </w:divBdr>
        </w:div>
        <w:div w:id="975448797">
          <w:marLeft w:val="1166"/>
          <w:marRight w:val="0"/>
          <w:marTop w:val="0"/>
          <w:marBottom w:val="0"/>
          <w:divBdr>
            <w:top w:val="none" w:sz="0" w:space="0" w:color="auto"/>
            <w:left w:val="none" w:sz="0" w:space="0" w:color="auto"/>
            <w:bottom w:val="none" w:sz="0" w:space="0" w:color="auto"/>
            <w:right w:val="none" w:sz="0" w:space="0" w:color="auto"/>
          </w:divBdr>
        </w:div>
        <w:div w:id="1800688448">
          <w:marLeft w:val="1166"/>
          <w:marRight w:val="0"/>
          <w:marTop w:val="0"/>
          <w:marBottom w:val="0"/>
          <w:divBdr>
            <w:top w:val="none" w:sz="0" w:space="0" w:color="auto"/>
            <w:left w:val="none" w:sz="0" w:space="0" w:color="auto"/>
            <w:bottom w:val="none" w:sz="0" w:space="0" w:color="auto"/>
            <w:right w:val="none" w:sz="0" w:space="0" w:color="auto"/>
          </w:divBdr>
        </w:div>
        <w:div w:id="1424960809">
          <w:marLeft w:val="1800"/>
          <w:marRight w:val="0"/>
          <w:marTop w:val="0"/>
          <w:marBottom w:val="0"/>
          <w:divBdr>
            <w:top w:val="none" w:sz="0" w:space="0" w:color="auto"/>
            <w:left w:val="none" w:sz="0" w:space="0" w:color="auto"/>
            <w:bottom w:val="none" w:sz="0" w:space="0" w:color="auto"/>
            <w:right w:val="none" w:sz="0" w:space="0" w:color="auto"/>
          </w:divBdr>
        </w:div>
        <w:div w:id="940338698">
          <w:marLeft w:val="1800"/>
          <w:marRight w:val="0"/>
          <w:marTop w:val="0"/>
          <w:marBottom w:val="0"/>
          <w:divBdr>
            <w:top w:val="none" w:sz="0" w:space="0" w:color="auto"/>
            <w:left w:val="none" w:sz="0" w:space="0" w:color="auto"/>
            <w:bottom w:val="none" w:sz="0" w:space="0" w:color="auto"/>
            <w:right w:val="none" w:sz="0" w:space="0" w:color="auto"/>
          </w:divBdr>
        </w:div>
        <w:div w:id="1789741369">
          <w:marLeft w:val="547"/>
          <w:marRight w:val="0"/>
          <w:marTop w:val="0"/>
          <w:marBottom w:val="0"/>
          <w:divBdr>
            <w:top w:val="none" w:sz="0" w:space="0" w:color="auto"/>
            <w:left w:val="none" w:sz="0" w:space="0" w:color="auto"/>
            <w:bottom w:val="none" w:sz="0" w:space="0" w:color="auto"/>
            <w:right w:val="none" w:sz="0" w:space="0" w:color="auto"/>
          </w:divBdr>
        </w:div>
        <w:div w:id="145787057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4.png"/><Relationship Id="rId11" Type="http://schemas.openxmlformats.org/officeDocument/2006/relationships/footnotes" Target="footnotes.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footer" Target="footer1.xml"/><Relationship Id="rId5" Type="http://schemas.openxmlformats.org/officeDocument/2006/relationships/customXml" Target="../customXml/item5.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103"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header" Target="header1.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image" Target="media/image59.png"/><Relationship Id="rId92" Type="http://schemas.openxmlformats.org/officeDocument/2006/relationships/image" Target="media/image80.png"/><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6" ma:contentTypeDescription="Skapa ett nytt dokument." ma:contentTypeScope="" ma:versionID="1507badd830677644fb33cb698b24dd1">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a57f15e8d80f3dd9c3d62cb69a750f2e"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SharedWithUsers xmlns="9b239327-9e80-40e4-b1b7-4394fed77a33">
      <UserInfo>
        <DisplayName/>
        <AccountId xsi:nil="true"/>
        <AccountType/>
      </UserInfo>
    </SharedWithUsers>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D242CC-04DC-4CE5-B67C-BD26FE5B448C}"/>
</file>

<file path=customXml/itemProps2.xml><?xml version="1.0" encoding="utf-8"?>
<ds:datastoreItem xmlns:ds="http://schemas.openxmlformats.org/officeDocument/2006/customXml" ds:itemID="{FCEEE059-6897-410E-B00D-27DEF44274C6}">
  <ds:schemaRefs>
    <ds:schemaRef ds:uri="Microsoft.SharePoint.Taxonomy.ContentTypeSync"/>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9E8A6D0B-A07D-4B51-BAAE-B71C66861A10}">
  <ds:schemaRefs>
    <ds:schemaRef ds:uri="http://schemas.microsoft.com/sharepoint/events"/>
  </ds:schemaRefs>
</ds:datastoreItem>
</file>

<file path=customXml/itemProps5.xml><?xml version="1.0" encoding="utf-8"?>
<ds:datastoreItem xmlns:ds="http://schemas.openxmlformats.org/officeDocument/2006/customXml" ds:itemID="{C93A020F-C79F-4126-A924-A5569F12E27A}">
  <ds:schemaRefs>
    <ds:schemaRef ds:uri="d8762117-8292-4133-b1c7-eab5c6487cfd"/>
    <ds:schemaRef ds:uri="http://schemas.microsoft.com/office/2006/documentManagement/types"/>
    <ds:schemaRef ds:uri="f166a696-7b5b-4ccd-9f0c-ffde0cceec81"/>
    <ds:schemaRef ds:uri="http://schemas.openxmlformats.org/package/2006/metadata/core-properties"/>
    <ds:schemaRef ds:uri="http://purl.org/dc/elements/1.1/"/>
    <ds:schemaRef ds:uri="http://schemas.microsoft.com/office/2006/metadata/properties"/>
    <ds:schemaRef ds:uri="611109f9-ed58-4498-a270-1fb2086a5321"/>
    <ds:schemaRef ds:uri="http://schemas.microsoft.com/office/infopath/2007/PartnerControls"/>
    <ds:schemaRef ds:uri="http://purl.org/dc/terms/"/>
    <ds:schemaRef ds:uri="http://schemas.microsoft.com/sharepoint/v4"/>
    <ds:schemaRef ds:uri="http://www.w3.org/XML/1998/namespace"/>
    <ds:schemaRef ds:uri="http://purl.org/dc/dcmitype/"/>
  </ds:schemaRefs>
</ds:datastoreItem>
</file>

<file path=customXml/itemProps6.xml><?xml version="1.0" encoding="utf-8"?>
<ds:datastoreItem xmlns:ds="http://schemas.openxmlformats.org/officeDocument/2006/customXml" ds:itemID="{69BC42BB-D0ED-4C37-AF59-AEE706D5A0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3150</TotalTime>
  <Pages>62</Pages>
  <Words>9778</Words>
  <Characters>48584</Characters>
  <Application>Microsoft Office Word</Application>
  <DocSecurity>0</DocSecurity>
  <Lines>404</Lines>
  <Paragraphs>116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58246</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Stephen Grant</cp:lastModifiedBy>
  <cp:revision>1013</cp:revision>
  <cp:lastPrinted>2008-01-31T07:09:00Z</cp:lastPrinted>
  <dcterms:created xsi:type="dcterms:W3CDTF">2020-08-29T07:51:00Z</dcterms:created>
  <dcterms:modified xsi:type="dcterms:W3CDTF">2021-04-06T19:33:00Z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_dlc_DocIdItemGuid">
    <vt:lpwstr>8e449aa5-57ef-40e6-92cf-1342847edcb3</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EriCOLLProcess">
    <vt:lpwstr/>
  </property>
  <property fmtid="{D5CDD505-2E9C-101B-9397-08002B2CF9AE}" pid="14" name="Order">
    <vt:r8>42715000</vt:r8>
  </property>
  <property fmtid="{D5CDD505-2E9C-101B-9397-08002B2CF9AE}" pid="15" name="xd_Signature">
    <vt:bool>false</vt:bool>
  </property>
  <property fmtid="{D5CDD505-2E9C-101B-9397-08002B2CF9AE}" pid="16" name="xd_ProgID">
    <vt:lpwstr/>
  </property>
  <property fmtid="{D5CDD505-2E9C-101B-9397-08002B2CF9AE}" pid="17" name="_dlc_DocId">
    <vt:lpwstr>5NUHHDQN7SK2-1476151046-430099</vt:lpwstr>
  </property>
  <property fmtid="{D5CDD505-2E9C-101B-9397-08002B2CF9AE}" pid="18" name="TaxKeywordTaxHTField">
    <vt:lpwstr>3GPP|11111111-1111-1111-1111-111111111111;TDoc|af4b50c5-3c78-4293-b1bd-3e717d5b6882;Ericsson|11111111-1111-1111-1111-111111111111</vt:lpwstr>
  </property>
  <property fmtid="{D5CDD505-2E9C-101B-9397-08002B2CF9AE}" pid="19" name="ComplianceAssetId">
    <vt:lpwstr/>
  </property>
  <property fmtid="{D5CDD505-2E9C-101B-9397-08002B2CF9AE}" pid="20" name="TemplateUrl">
    <vt:lpwstr/>
  </property>
  <property fmtid="{D5CDD505-2E9C-101B-9397-08002B2CF9AE}" pid="21" name="_dlc_DocIdUrl">
    <vt:lpwstr>https://ericsson.sharepoint.com/sites/star/_layouts/15/DocIdRedir.aspx?ID=5NUHHDQN7SK2-1476151046-430099, 5NUHHDQN7SK2-1476151046-430099</vt:lpwstr>
  </property>
  <property fmtid="{D5CDD505-2E9C-101B-9397-08002B2CF9AE}" pid="22" name="_SourceUrl">
    <vt:lpwstr/>
  </property>
  <property fmtid="{D5CDD505-2E9C-101B-9397-08002B2CF9AE}" pid="23" name="_SharedFileIndex">
    <vt:lpwstr/>
  </property>
  <property fmtid="{D5CDD505-2E9C-101B-9397-08002B2CF9AE}" pid="24" name="_ExtendedDescription">
    <vt:lpwstr/>
  </property>
</Properties>
</file>